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7F" w:rsidRDefault="00297B7F" w:rsidP="00333065">
      <w:pPr>
        <w:tabs>
          <w:tab w:val="left" w:pos="0"/>
        </w:tabs>
        <w:spacing w:after="0" w:line="240" w:lineRule="auto"/>
        <w:ind w:right="-1"/>
        <w:jc w:val="center"/>
        <w:rPr>
          <w:rFonts w:ascii="Times New Roman" w:eastAsia="Times New Roman" w:hAnsi="Times New Roman" w:cs="Times New Roman"/>
          <w:b/>
          <w:sz w:val="24"/>
          <w:szCs w:val="24"/>
        </w:rPr>
      </w:pPr>
    </w:p>
    <w:p w:rsidR="00333065" w:rsidRPr="00333065" w:rsidRDefault="00333065" w:rsidP="00333065">
      <w:pPr>
        <w:tabs>
          <w:tab w:val="left" w:pos="0"/>
        </w:tabs>
        <w:spacing w:after="0" w:line="240" w:lineRule="auto"/>
        <w:ind w:right="-1"/>
        <w:jc w:val="center"/>
        <w:rPr>
          <w:rFonts w:ascii="Times New Roman" w:eastAsia="Times New Roman" w:hAnsi="Times New Roman" w:cs="Times New Roman"/>
          <w:b/>
          <w:sz w:val="24"/>
          <w:szCs w:val="24"/>
        </w:rPr>
      </w:pPr>
      <w:r w:rsidRPr="00333065">
        <w:rPr>
          <w:rFonts w:ascii="Times New Roman" w:eastAsia="Times New Roman" w:hAnsi="Times New Roman" w:cs="Times New Roman"/>
          <w:b/>
          <w:sz w:val="24"/>
          <w:szCs w:val="24"/>
        </w:rPr>
        <w:t>VISPĀRĪGĀ VIENOŠANĀS</w:t>
      </w:r>
    </w:p>
    <w:p w:rsidR="00333065" w:rsidRPr="00333065" w:rsidRDefault="00333065" w:rsidP="00333065">
      <w:pPr>
        <w:spacing w:after="120" w:line="240" w:lineRule="atLeast"/>
        <w:jc w:val="center"/>
        <w:rPr>
          <w:rFonts w:ascii="Times New Roman" w:eastAsia="Times New Roman" w:hAnsi="Times New Roman" w:cs="Times New Roman"/>
          <w:b/>
          <w:sz w:val="24"/>
          <w:szCs w:val="24"/>
        </w:rPr>
      </w:pPr>
      <w:r w:rsidRPr="00333065">
        <w:rPr>
          <w:rFonts w:ascii="Times New Roman" w:eastAsia="Times New Roman" w:hAnsi="Times New Roman" w:cs="Times New Roman"/>
          <w:b/>
          <w:sz w:val="24"/>
          <w:szCs w:val="24"/>
        </w:rPr>
        <w:t>par mērniecības pakalpojumu nodrošināšanu Daugavpils pilsētas pašvaldības vajadzībām</w:t>
      </w:r>
    </w:p>
    <w:p w:rsidR="00333065" w:rsidRPr="00333065" w:rsidRDefault="00333065" w:rsidP="00333065">
      <w:pPr>
        <w:tabs>
          <w:tab w:val="left" w:pos="567"/>
        </w:tabs>
        <w:spacing w:after="0" w:line="240" w:lineRule="auto"/>
        <w:ind w:left="567"/>
        <w:jc w:val="both"/>
        <w:rPr>
          <w:rFonts w:ascii="Times New Roman" w:eastAsia="Times New Roman" w:hAnsi="Times New Roman" w:cs="Times New Roman"/>
          <w:sz w:val="24"/>
          <w:szCs w:val="26"/>
        </w:rPr>
      </w:pPr>
    </w:p>
    <w:p w:rsidR="00333065" w:rsidRPr="00333065" w:rsidRDefault="00333065" w:rsidP="00333065">
      <w:pPr>
        <w:tabs>
          <w:tab w:val="left" w:pos="0"/>
        </w:tabs>
        <w:spacing w:after="0" w:line="240" w:lineRule="auto"/>
        <w:rPr>
          <w:rFonts w:ascii="Times New Roman" w:eastAsia="Times New Roman" w:hAnsi="Times New Roman" w:cs="Times New Roman"/>
          <w:sz w:val="24"/>
          <w:szCs w:val="26"/>
        </w:rPr>
      </w:pPr>
      <w:r w:rsidRPr="00333065">
        <w:rPr>
          <w:rFonts w:ascii="Times New Roman" w:eastAsia="Times New Roman" w:hAnsi="Times New Roman" w:cs="Times New Roman"/>
          <w:sz w:val="24"/>
          <w:szCs w:val="26"/>
        </w:rPr>
        <w:t>Daugav</w:t>
      </w:r>
      <w:r>
        <w:rPr>
          <w:rFonts w:ascii="Times New Roman" w:eastAsia="Times New Roman" w:hAnsi="Times New Roman" w:cs="Times New Roman"/>
          <w:sz w:val="24"/>
          <w:szCs w:val="26"/>
        </w:rPr>
        <w:t xml:space="preserve">pilī, 2014.gada </w:t>
      </w:r>
      <w:r w:rsidR="00EA28B7">
        <w:rPr>
          <w:rFonts w:ascii="Times New Roman" w:eastAsia="Times New Roman" w:hAnsi="Times New Roman" w:cs="Times New Roman"/>
          <w:sz w:val="24"/>
          <w:szCs w:val="26"/>
        </w:rPr>
        <w:t>2</w:t>
      </w:r>
      <w:r w:rsidR="0037024D">
        <w:rPr>
          <w:rFonts w:ascii="Times New Roman" w:eastAsia="Times New Roman" w:hAnsi="Times New Roman" w:cs="Times New Roman"/>
          <w:sz w:val="24"/>
          <w:szCs w:val="26"/>
        </w:rPr>
        <w:t>2</w:t>
      </w:r>
      <w:r>
        <w:rPr>
          <w:rFonts w:ascii="Times New Roman" w:eastAsia="Times New Roman" w:hAnsi="Times New Roman" w:cs="Times New Roman"/>
          <w:sz w:val="24"/>
          <w:szCs w:val="26"/>
        </w:rPr>
        <w:t>.augustā</w:t>
      </w:r>
    </w:p>
    <w:p w:rsidR="00333065" w:rsidRPr="00333065" w:rsidRDefault="00333065" w:rsidP="00333065">
      <w:pPr>
        <w:tabs>
          <w:tab w:val="left" w:pos="0"/>
        </w:tabs>
        <w:spacing w:after="0" w:line="240" w:lineRule="auto"/>
        <w:rPr>
          <w:rFonts w:ascii="Times New Roman" w:eastAsia="Times New Roman" w:hAnsi="Times New Roman" w:cs="Times New Roman"/>
          <w:iCs/>
          <w:spacing w:val="-6"/>
          <w:sz w:val="24"/>
          <w:szCs w:val="24"/>
        </w:rPr>
      </w:pPr>
      <w:r w:rsidRPr="00333065">
        <w:rPr>
          <w:rFonts w:ascii="Times New Roman" w:eastAsia="Times New Roman" w:hAnsi="Times New Roman" w:cs="Times New Roman"/>
          <w:iCs/>
          <w:sz w:val="24"/>
          <w:szCs w:val="24"/>
        </w:rPr>
        <w:tab/>
      </w:r>
      <w:r w:rsidRPr="00333065">
        <w:rPr>
          <w:rFonts w:ascii="Times New Roman" w:eastAsia="Times New Roman" w:hAnsi="Times New Roman" w:cs="Times New Roman"/>
          <w:iCs/>
          <w:sz w:val="24"/>
          <w:szCs w:val="24"/>
        </w:rPr>
        <w:tab/>
      </w:r>
      <w:r w:rsidRPr="00333065">
        <w:rPr>
          <w:rFonts w:ascii="Times New Roman" w:eastAsia="Times New Roman" w:hAnsi="Times New Roman" w:cs="Times New Roman"/>
          <w:iCs/>
          <w:sz w:val="24"/>
          <w:szCs w:val="24"/>
        </w:rPr>
        <w:tab/>
      </w:r>
      <w:r w:rsidRPr="00333065">
        <w:rPr>
          <w:rFonts w:ascii="Times New Roman" w:eastAsia="Times New Roman" w:hAnsi="Times New Roman" w:cs="Times New Roman"/>
          <w:iCs/>
          <w:sz w:val="24"/>
          <w:szCs w:val="24"/>
        </w:rPr>
        <w:tab/>
      </w:r>
      <w:r w:rsidRPr="00333065">
        <w:rPr>
          <w:rFonts w:ascii="Times New Roman" w:eastAsia="Times New Roman" w:hAnsi="Times New Roman" w:cs="Times New Roman"/>
          <w:iCs/>
          <w:sz w:val="24"/>
          <w:szCs w:val="24"/>
        </w:rPr>
        <w:tab/>
      </w:r>
    </w:p>
    <w:p w:rsidR="00635D6A" w:rsidRPr="00521BCC" w:rsidRDefault="00635D6A" w:rsidP="000157D0">
      <w:pPr>
        <w:tabs>
          <w:tab w:val="left" w:pos="567"/>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ab/>
      </w:r>
      <w:r w:rsidR="00333065" w:rsidRPr="00521BCC">
        <w:rPr>
          <w:rFonts w:ascii="Times New Roman" w:eastAsia="Times New Roman" w:hAnsi="Times New Roman" w:cs="Times New Roman"/>
          <w:b/>
          <w:sz w:val="23"/>
          <w:szCs w:val="23"/>
        </w:rPr>
        <w:t>Daugavpils pilsētas dome</w:t>
      </w:r>
      <w:r w:rsidR="00333065" w:rsidRPr="00521BCC">
        <w:rPr>
          <w:rFonts w:ascii="Times New Roman" w:eastAsia="Times New Roman" w:hAnsi="Times New Roman" w:cs="Times New Roman"/>
          <w:sz w:val="23"/>
          <w:szCs w:val="23"/>
        </w:rPr>
        <w:t>,</w:t>
      </w:r>
      <w:r w:rsidR="00333065" w:rsidRPr="00521BCC">
        <w:rPr>
          <w:rFonts w:ascii="Times New Roman" w:eastAsia="Times New Roman" w:hAnsi="Times New Roman" w:cs="Times New Roman"/>
          <w:b/>
          <w:sz w:val="23"/>
          <w:szCs w:val="23"/>
        </w:rPr>
        <w:t xml:space="preserve"> </w:t>
      </w:r>
      <w:r w:rsidR="00333065" w:rsidRPr="00521BCC">
        <w:rPr>
          <w:rFonts w:ascii="Times New Roman" w:eastAsia="Times New Roman" w:hAnsi="Times New Roman" w:cs="Times New Roman"/>
          <w:sz w:val="23"/>
          <w:szCs w:val="23"/>
        </w:rPr>
        <w:t>reģ.Nr. 90000077325, juridiskā adrese</w:t>
      </w:r>
      <w:r w:rsidR="00D34324" w:rsidRPr="00521BCC">
        <w:rPr>
          <w:rFonts w:ascii="Times New Roman" w:eastAsia="Times New Roman" w:hAnsi="Times New Roman" w:cs="Times New Roman"/>
          <w:sz w:val="23"/>
          <w:szCs w:val="23"/>
        </w:rPr>
        <w:t>:</w:t>
      </w:r>
      <w:r w:rsidR="00333065" w:rsidRPr="00521BCC">
        <w:rPr>
          <w:rFonts w:ascii="Times New Roman" w:eastAsia="Times New Roman" w:hAnsi="Times New Roman" w:cs="Times New Roman"/>
          <w:sz w:val="23"/>
          <w:szCs w:val="23"/>
        </w:rPr>
        <w:t xml:space="preserve"> Krišjāņ</w:t>
      </w:r>
      <w:r w:rsidR="00D34324" w:rsidRPr="00521BCC">
        <w:rPr>
          <w:rFonts w:ascii="Times New Roman" w:eastAsia="Times New Roman" w:hAnsi="Times New Roman" w:cs="Times New Roman"/>
          <w:sz w:val="23"/>
          <w:szCs w:val="23"/>
        </w:rPr>
        <w:t>a</w:t>
      </w:r>
      <w:r w:rsidR="00333065" w:rsidRPr="00521BCC">
        <w:rPr>
          <w:rFonts w:ascii="Times New Roman" w:eastAsia="Times New Roman" w:hAnsi="Times New Roman" w:cs="Times New Roman"/>
          <w:sz w:val="23"/>
          <w:szCs w:val="23"/>
        </w:rPr>
        <w:t xml:space="preserve"> Valdemāra iela 1, Daugavpils, Domes izpilddirektora </w:t>
      </w:r>
      <w:r w:rsidR="00333065" w:rsidRPr="00521BCC">
        <w:rPr>
          <w:rFonts w:ascii="Times New Roman" w:eastAsia="Times New Roman" w:hAnsi="Times New Roman" w:cs="Times New Roman"/>
          <w:b/>
          <w:bCs/>
          <w:sz w:val="23"/>
          <w:szCs w:val="23"/>
        </w:rPr>
        <w:t>Andreja Kursīša</w:t>
      </w:r>
      <w:r w:rsidR="00333065" w:rsidRPr="00521BCC">
        <w:rPr>
          <w:rFonts w:ascii="Times New Roman" w:eastAsia="Times New Roman" w:hAnsi="Times New Roman" w:cs="Times New Roman"/>
          <w:sz w:val="23"/>
          <w:szCs w:val="23"/>
        </w:rPr>
        <w:t xml:space="preserve"> personā, kurš rīkojas uz Daugavpils pilsētas domes 2005.gada 11.augusta saistošo noteikumu Nr.5 „Daugavpils pilsētas pašvaldības nolikums” 25.</w:t>
      </w:r>
      <w:r w:rsidR="00333065" w:rsidRPr="00521BCC">
        <w:rPr>
          <w:rFonts w:ascii="Times New Roman" w:eastAsia="Times New Roman" w:hAnsi="Times New Roman" w:cs="Times New Roman"/>
          <w:sz w:val="23"/>
          <w:szCs w:val="23"/>
          <w:vertAlign w:val="superscript"/>
        </w:rPr>
        <w:t>1</w:t>
      </w:r>
      <w:r w:rsidR="00333065" w:rsidRPr="00521BCC">
        <w:rPr>
          <w:rFonts w:ascii="Times New Roman" w:eastAsia="Times New Roman" w:hAnsi="Times New Roman" w:cs="Times New Roman"/>
          <w:sz w:val="23"/>
          <w:szCs w:val="23"/>
        </w:rPr>
        <w:t xml:space="preserve"> punkta pamata</w:t>
      </w:r>
      <w:r w:rsidR="00333065" w:rsidRPr="00521BCC">
        <w:rPr>
          <w:rFonts w:ascii="Times New Roman" w:eastAsia="Times New Roman" w:hAnsi="Times New Roman" w:cs="Times New Roman"/>
          <w:color w:val="000000"/>
          <w:sz w:val="23"/>
          <w:szCs w:val="23"/>
        </w:rPr>
        <w:t xml:space="preserve"> (turpmāk – </w:t>
      </w:r>
      <w:r w:rsidR="00333065" w:rsidRPr="00521BCC">
        <w:rPr>
          <w:rFonts w:ascii="Times New Roman" w:eastAsia="Times New Roman" w:hAnsi="Times New Roman" w:cs="Times New Roman"/>
          <w:b/>
          <w:color w:val="000000"/>
          <w:sz w:val="23"/>
          <w:szCs w:val="23"/>
        </w:rPr>
        <w:t>Pasūtītājs</w:t>
      </w:r>
      <w:r w:rsidR="00333065" w:rsidRPr="00521BCC">
        <w:rPr>
          <w:rFonts w:ascii="Times New Roman" w:eastAsia="Times New Roman" w:hAnsi="Times New Roman" w:cs="Times New Roman"/>
          <w:color w:val="000000"/>
          <w:sz w:val="23"/>
          <w:szCs w:val="23"/>
        </w:rPr>
        <w:t>)</w:t>
      </w:r>
      <w:r w:rsidR="00333065" w:rsidRPr="00521BCC">
        <w:rPr>
          <w:rFonts w:ascii="Times New Roman" w:eastAsia="Times New Roman" w:hAnsi="Times New Roman" w:cs="Times New Roman"/>
          <w:sz w:val="23"/>
          <w:szCs w:val="23"/>
        </w:rPr>
        <w:t>, no vienas puses</w:t>
      </w:r>
      <w:r w:rsidRPr="00521BCC">
        <w:rPr>
          <w:rFonts w:ascii="Times New Roman" w:eastAsia="Times New Roman" w:hAnsi="Times New Roman" w:cs="Times New Roman"/>
          <w:sz w:val="23"/>
          <w:szCs w:val="23"/>
        </w:rPr>
        <w:t xml:space="preserve"> </w:t>
      </w:r>
      <w:r w:rsidR="00333065" w:rsidRPr="00521BCC">
        <w:rPr>
          <w:rFonts w:ascii="Times New Roman" w:eastAsia="Times New Roman" w:hAnsi="Times New Roman" w:cs="Times New Roman"/>
          <w:sz w:val="23"/>
          <w:szCs w:val="23"/>
        </w:rPr>
        <w:t>un vispārīgās vienošanās dalībnieki (turpmāk – Dalībnieki)</w:t>
      </w:r>
      <w:r w:rsidRPr="00521BCC">
        <w:rPr>
          <w:rFonts w:ascii="Times New Roman" w:eastAsia="Times New Roman" w:hAnsi="Times New Roman" w:cs="Times New Roman"/>
          <w:sz w:val="23"/>
          <w:szCs w:val="23"/>
        </w:rPr>
        <w:t>:</w:t>
      </w:r>
    </w:p>
    <w:p w:rsidR="00635D6A" w:rsidRPr="00521BCC" w:rsidRDefault="00635D6A" w:rsidP="000157D0">
      <w:pPr>
        <w:tabs>
          <w:tab w:val="left" w:pos="567"/>
        </w:tabs>
        <w:spacing w:before="120"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b/>
          <w:sz w:val="23"/>
          <w:szCs w:val="23"/>
        </w:rPr>
        <w:tab/>
        <w:t>SIA „Latvijasmernieks.lv”</w:t>
      </w:r>
      <w:r w:rsidRPr="00521BCC">
        <w:rPr>
          <w:rFonts w:ascii="Times New Roman" w:eastAsia="Times New Roman" w:hAnsi="Times New Roman" w:cs="Times New Roman"/>
          <w:sz w:val="23"/>
          <w:szCs w:val="23"/>
        </w:rPr>
        <w:t>, reģ.Nr.40003783960, juridiskā adrese: Meža iela 4, Rīga, tā</w:t>
      </w:r>
      <w:r w:rsidR="00333065" w:rsidRPr="00521BCC">
        <w:rPr>
          <w:rFonts w:ascii="Times New Roman" w:eastAsia="Times New Roman" w:hAnsi="Times New Roman" w:cs="Times New Roman"/>
          <w:sz w:val="23"/>
          <w:szCs w:val="23"/>
        </w:rPr>
        <w:t xml:space="preserve"> </w:t>
      </w:r>
      <w:r w:rsidRPr="00521BCC">
        <w:rPr>
          <w:rFonts w:ascii="Times New Roman" w:eastAsia="Times New Roman" w:hAnsi="Times New Roman" w:cs="Times New Roman"/>
          <w:sz w:val="23"/>
          <w:szCs w:val="23"/>
        </w:rPr>
        <w:t>valdes locekļa Rinalda Smilgas</w:t>
      </w:r>
      <w:r w:rsidR="00333065" w:rsidRPr="00521BCC">
        <w:rPr>
          <w:rFonts w:ascii="Times New Roman" w:eastAsia="Times New Roman" w:hAnsi="Times New Roman" w:cs="Times New Roman"/>
          <w:sz w:val="23"/>
          <w:szCs w:val="23"/>
        </w:rPr>
        <w:t xml:space="preserve"> personā, kurš rīkojas uz </w:t>
      </w:r>
      <w:r w:rsidRPr="00521BCC">
        <w:rPr>
          <w:rFonts w:ascii="Times New Roman" w:eastAsia="Times New Roman" w:hAnsi="Times New Roman" w:cs="Times New Roman"/>
          <w:sz w:val="23"/>
          <w:szCs w:val="23"/>
        </w:rPr>
        <w:t>S</w:t>
      </w:r>
      <w:r w:rsidR="00333065" w:rsidRPr="00521BCC">
        <w:rPr>
          <w:rFonts w:ascii="Times New Roman" w:eastAsia="Times New Roman" w:hAnsi="Times New Roman" w:cs="Times New Roman"/>
          <w:sz w:val="23"/>
          <w:szCs w:val="23"/>
        </w:rPr>
        <w:t xml:space="preserve">tatūtu pamata, </w:t>
      </w:r>
    </w:p>
    <w:p w:rsidR="00635D6A" w:rsidRPr="00521BCC" w:rsidRDefault="00635D6A" w:rsidP="000157D0">
      <w:pPr>
        <w:tabs>
          <w:tab w:val="left" w:pos="567"/>
        </w:tabs>
        <w:spacing w:before="120"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b/>
          <w:sz w:val="23"/>
          <w:szCs w:val="23"/>
        </w:rPr>
        <w:tab/>
        <w:t>SIA „Geo Latgale”</w:t>
      </w:r>
      <w:r w:rsidRPr="00521BCC">
        <w:rPr>
          <w:rFonts w:ascii="Times New Roman" w:eastAsia="Times New Roman" w:hAnsi="Times New Roman" w:cs="Times New Roman"/>
          <w:sz w:val="23"/>
          <w:szCs w:val="23"/>
        </w:rPr>
        <w:t>, reģ.Nr.51503066261, juridiskā adrese</w:t>
      </w:r>
      <w:r w:rsidRPr="00521BCC">
        <w:rPr>
          <w:rFonts w:ascii="Times New Roman" w:eastAsia="Times New Roman" w:hAnsi="Times New Roman" w:cs="Times New Roman"/>
          <w:color w:val="363636"/>
          <w:sz w:val="23"/>
          <w:szCs w:val="23"/>
          <w:shd w:val="clear" w:color="auto" w:fill="FFFFFF"/>
        </w:rPr>
        <w:t xml:space="preserve">: </w:t>
      </w:r>
      <w:r w:rsidRPr="00521BCC">
        <w:rPr>
          <w:rFonts w:ascii="Times New Roman" w:eastAsia="Times New Roman" w:hAnsi="Times New Roman" w:cs="Times New Roman"/>
          <w:sz w:val="23"/>
          <w:szCs w:val="23"/>
        </w:rPr>
        <w:t xml:space="preserve">Tautas iela 102, Daugavpils, tā valdes locekļa Vladislava Grāveļa </w:t>
      </w:r>
      <w:r w:rsidR="00333065" w:rsidRPr="00521BCC">
        <w:rPr>
          <w:rFonts w:ascii="Times New Roman" w:eastAsia="Times New Roman" w:hAnsi="Times New Roman" w:cs="Times New Roman"/>
          <w:sz w:val="23"/>
          <w:szCs w:val="23"/>
        </w:rPr>
        <w:t xml:space="preserve">personā, kurš rīkojas uz </w:t>
      </w:r>
      <w:r w:rsidRPr="00521BCC">
        <w:rPr>
          <w:rFonts w:ascii="Times New Roman" w:eastAsia="Times New Roman" w:hAnsi="Times New Roman" w:cs="Times New Roman"/>
          <w:sz w:val="23"/>
          <w:szCs w:val="23"/>
        </w:rPr>
        <w:t>S</w:t>
      </w:r>
      <w:r w:rsidR="00333065" w:rsidRPr="00521BCC">
        <w:rPr>
          <w:rFonts w:ascii="Times New Roman" w:eastAsia="Times New Roman" w:hAnsi="Times New Roman" w:cs="Times New Roman"/>
          <w:sz w:val="23"/>
          <w:szCs w:val="23"/>
        </w:rPr>
        <w:t xml:space="preserve">tatūtu pamata, </w:t>
      </w:r>
      <w:r w:rsidRPr="00521BCC">
        <w:rPr>
          <w:rFonts w:ascii="Times New Roman" w:eastAsia="Times New Roman" w:hAnsi="Times New Roman" w:cs="Times New Roman"/>
          <w:sz w:val="23"/>
          <w:szCs w:val="23"/>
        </w:rPr>
        <w:t>un</w:t>
      </w:r>
    </w:p>
    <w:p w:rsidR="00333065" w:rsidRPr="00521BCC" w:rsidRDefault="00635D6A" w:rsidP="000157D0">
      <w:pPr>
        <w:tabs>
          <w:tab w:val="left" w:pos="567"/>
        </w:tabs>
        <w:spacing w:before="120"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b/>
          <w:sz w:val="23"/>
          <w:szCs w:val="23"/>
        </w:rPr>
        <w:tab/>
        <w:t>SIA „Geo Forest”</w:t>
      </w:r>
      <w:r w:rsidRPr="00521BCC">
        <w:rPr>
          <w:rFonts w:ascii="Times New Roman" w:eastAsia="Times New Roman" w:hAnsi="Times New Roman" w:cs="Times New Roman"/>
          <w:iCs/>
          <w:sz w:val="23"/>
          <w:szCs w:val="23"/>
        </w:rPr>
        <w:t>, reģ.Nr. 41503066202, juridiskā adrese: Gaismas iela 4-24, Daugavpils</w:t>
      </w:r>
      <w:r w:rsidRPr="00521BCC">
        <w:rPr>
          <w:rFonts w:ascii="Times New Roman" w:eastAsia="Times New Roman" w:hAnsi="Times New Roman" w:cs="Times New Roman"/>
          <w:sz w:val="23"/>
          <w:szCs w:val="23"/>
        </w:rPr>
        <w:t>, tā</w:t>
      </w:r>
      <w:r w:rsidR="00333065" w:rsidRPr="00521BCC">
        <w:rPr>
          <w:rFonts w:ascii="Times New Roman" w:eastAsia="Times New Roman" w:hAnsi="Times New Roman" w:cs="Times New Roman"/>
          <w:sz w:val="23"/>
          <w:szCs w:val="23"/>
        </w:rPr>
        <w:t xml:space="preserve"> </w:t>
      </w:r>
      <w:r w:rsidRPr="00521BCC">
        <w:rPr>
          <w:rFonts w:ascii="Times New Roman" w:eastAsia="Times New Roman" w:hAnsi="Times New Roman" w:cs="Times New Roman"/>
          <w:sz w:val="23"/>
          <w:szCs w:val="23"/>
        </w:rPr>
        <w:t>valdes locekļa Vilņa Brūvera</w:t>
      </w:r>
      <w:r w:rsidR="00333065" w:rsidRPr="00521BCC">
        <w:rPr>
          <w:rFonts w:ascii="Times New Roman" w:eastAsia="Times New Roman" w:hAnsi="Times New Roman" w:cs="Times New Roman"/>
          <w:sz w:val="23"/>
          <w:szCs w:val="23"/>
        </w:rPr>
        <w:t xml:space="preserve"> personā, kurš rīkojas uz statūtu (nolikuma) pamata, no otras puses, visi kopā turpmāk tekstā – Līdzēji, saskaņā ar iepirkuma „Zemes vienību kadastrālās uzmērīšanas pakalpojumi”, DPD 2014/41 (turpmāk tekstā – iepirkums) rezultātiem un dalībnieku iesniegtajiem piedāvājumiem, noslēdz šo vispārīgo vienošanos, turpmāk tekstā – Vienošanās, par sekojošo:</w:t>
      </w:r>
    </w:p>
    <w:p w:rsidR="00333065" w:rsidRPr="00521BCC" w:rsidRDefault="00333065" w:rsidP="00333065">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1. Vienošanās priekšmets</w:t>
      </w:r>
    </w:p>
    <w:p w:rsidR="00333065" w:rsidRPr="00521BCC" w:rsidRDefault="000157D0" w:rsidP="000157D0">
      <w:pPr>
        <w:tabs>
          <w:tab w:val="left" w:pos="567"/>
        </w:tabs>
        <w:autoSpaceDE w:val="0"/>
        <w:autoSpaceDN w:val="0"/>
        <w:adjustRightInd w:val="0"/>
        <w:spacing w:after="27"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ab/>
      </w:r>
      <w:r w:rsidR="00333065" w:rsidRPr="00521BCC">
        <w:rPr>
          <w:rFonts w:ascii="Times New Roman" w:eastAsia="Times New Roman" w:hAnsi="Times New Roman" w:cs="Times New Roman"/>
          <w:color w:val="000000"/>
          <w:sz w:val="23"/>
          <w:szCs w:val="23"/>
          <w:lang w:eastAsia="lv-LV"/>
        </w:rPr>
        <w:t xml:space="preserve">1.1. Vienošanās nosaka kārtību, kādā Pasūtītājs izvēlas Dalībnieku uzņēmuma līguma noslēgšanai par mērniecības pakalpojumu sniegšanu, (turpmāk tekstā – pakalpojums). </w:t>
      </w:r>
    </w:p>
    <w:p w:rsidR="00333065" w:rsidRPr="00521BCC" w:rsidRDefault="000157D0" w:rsidP="000157D0">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ab/>
      </w:r>
      <w:r w:rsidR="00333065" w:rsidRPr="00521BCC">
        <w:rPr>
          <w:rFonts w:ascii="Times New Roman" w:eastAsia="Times New Roman" w:hAnsi="Times New Roman" w:cs="Times New Roman"/>
          <w:color w:val="000000"/>
          <w:sz w:val="23"/>
          <w:szCs w:val="23"/>
          <w:lang w:eastAsia="lv-LV"/>
        </w:rPr>
        <w:t xml:space="preserve">1.2. Pasūtītājs slēdz </w:t>
      </w:r>
      <w:r w:rsidR="00635D6A" w:rsidRPr="00521BCC">
        <w:rPr>
          <w:rFonts w:ascii="Times New Roman" w:eastAsia="Times New Roman" w:hAnsi="Times New Roman" w:cs="Times New Roman"/>
          <w:color w:val="000000"/>
          <w:sz w:val="23"/>
          <w:szCs w:val="23"/>
          <w:lang w:eastAsia="lv-LV"/>
        </w:rPr>
        <w:t>V</w:t>
      </w:r>
      <w:r w:rsidR="00333065" w:rsidRPr="00521BCC">
        <w:rPr>
          <w:rFonts w:ascii="Times New Roman" w:eastAsia="Times New Roman" w:hAnsi="Times New Roman" w:cs="Times New Roman"/>
          <w:color w:val="000000"/>
          <w:sz w:val="23"/>
          <w:szCs w:val="23"/>
          <w:lang w:eastAsia="lv-LV"/>
        </w:rPr>
        <w:t xml:space="preserve">ienošanos ar 3 (trīs) Dalībniekiem par iespēju piedāvāt mērniecības pakalpojumus Pasūtītājam pēc konkrētās vajadzības. </w:t>
      </w:r>
    </w:p>
    <w:p w:rsidR="00333065" w:rsidRPr="00521BCC" w:rsidRDefault="00333065" w:rsidP="00333065">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2. Vispārīgie noteikumi</w:t>
      </w:r>
    </w:p>
    <w:p w:rsidR="00333065" w:rsidRPr="00521BCC" w:rsidRDefault="000157D0" w:rsidP="000157D0">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ab/>
      </w:r>
      <w:r w:rsidR="00333065" w:rsidRPr="00521BCC">
        <w:rPr>
          <w:rFonts w:ascii="Times New Roman" w:eastAsia="Times New Roman" w:hAnsi="Times New Roman" w:cs="Times New Roman"/>
          <w:color w:val="000000"/>
          <w:sz w:val="23"/>
          <w:szCs w:val="23"/>
          <w:lang w:eastAsia="lv-LV"/>
        </w:rPr>
        <w:t xml:space="preserve">2.1. Vienošanās mērķis ir noteikt un raksturot, 12 (divpadsmit) mēnešu laikā no Vienošanās noslēgšanas brīža starp Pasūtītāju un Dalībniekiem slēdzamos pakalpojuma līgumus un paredzēt kārtību, pamatojoties uz kuru tiks slēgti šie līgumi, t.sk. paredzot vispārējus noteikumus attiecībā uz pakalpojuma cenu, apjomu, sniegšanas termiņiem un citiem pamatnoteikumiem. </w:t>
      </w:r>
    </w:p>
    <w:p w:rsidR="00333065" w:rsidRPr="00521BCC" w:rsidRDefault="000157D0" w:rsidP="000157D0">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ab/>
      </w:r>
      <w:r w:rsidR="00333065" w:rsidRPr="00521BCC">
        <w:rPr>
          <w:rFonts w:ascii="Times New Roman" w:eastAsia="Times New Roman" w:hAnsi="Times New Roman" w:cs="Times New Roman"/>
          <w:color w:val="000000"/>
          <w:sz w:val="23"/>
          <w:szCs w:val="23"/>
          <w:lang w:eastAsia="lv-LV"/>
        </w:rPr>
        <w:t xml:space="preserve">2.2. Parakstot Vienošanos, Pasūtītājs un Dalībnieki, pamatojoties uz Dalībnieku piedāvājumiem iepirkumā, vienojas par maksimāli pieļaujamo viena mērniecības pakalpojuma cenu, par kuru Dalībnieks apņemas sniegt konkrēto pakalpojumu Vienošanās darbības laikā. </w:t>
      </w:r>
    </w:p>
    <w:p w:rsidR="00333065" w:rsidRPr="00521BCC" w:rsidRDefault="000157D0" w:rsidP="000157D0">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ab/>
      </w:r>
      <w:r w:rsidR="00333065" w:rsidRPr="00521BCC">
        <w:rPr>
          <w:rFonts w:ascii="Times New Roman" w:eastAsia="Times New Roman" w:hAnsi="Times New Roman" w:cs="Times New Roman"/>
          <w:color w:val="000000"/>
          <w:sz w:val="23"/>
          <w:szCs w:val="23"/>
          <w:lang w:eastAsia="lv-LV"/>
        </w:rPr>
        <w:t xml:space="preserve">2.3. Pasūtītājs ir tiesīgs paļauties, ka Dalībnieks sniegs kvalitatīvu pakalpojumu līgumā noteiktajā laikā, vietā un apjomā, par cenu, kura nepārsniegs Vienošanās 2.2.punktā minēto maksimāli pieļaujamo cenu. </w:t>
      </w:r>
    </w:p>
    <w:p w:rsidR="00333065" w:rsidRPr="00521BCC" w:rsidRDefault="00333065" w:rsidP="00333065">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3. Vienošanās darbības laiks</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3.1. Vienošanās stājas spēkā brīd</w:t>
      </w:r>
      <w:r w:rsidR="00635D6A" w:rsidRPr="00521BCC">
        <w:rPr>
          <w:rFonts w:ascii="Times New Roman" w:eastAsia="Times New Roman" w:hAnsi="Times New Roman" w:cs="Times New Roman"/>
          <w:color w:val="000000"/>
          <w:sz w:val="23"/>
          <w:szCs w:val="23"/>
          <w:lang w:eastAsia="lv-LV"/>
        </w:rPr>
        <w:t>ī, kad to parakstījuši Līdzēji.</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3.2. Vienošanās darbības laiks: </w:t>
      </w:r>
      <w:r w:rsidRPr="00521BCC">
        <w:rPr>
          <w:rFonts w:ascii="Times New Roman" w:eastAsia="Times New Roman" w:hAnsi="Times New Roman" w:cs="Times New Roman"/>
          <w:b/>
          <w:color w:val="000000"/>
          <w:sz w:val="23"/>
          <w:szCs w:val="23"/>
          <w:lang w:eastAsia="lv-LV"/>
        </w:rPr>
        <w:t>12 (divpadsmit) mēneši</w:t>
      </w:r>
      <w:r w:rsidRPr="00521BCC">
        <w:rPr>
          <w:rFonts w:ascii="Times New Roman" w:eastAsia="Times New Roman" w:hAnsi="Times New Roman" w:cs="Times New Roman"/>
          <w:color w:val="000000"/>
          <w:sz w:val="23"/>
          <w:szCs w:val="23"/>
          <w:lang w:eastAsia="lv-LV"/>
        </w:rPr>
        <w:t xml:space="preserve"> no Vienošanās noslēgšanas brīža vai līdz Vienošanās 4.3.punktā noteiktās maksimālās summas sasniegšanai.</w:t>
      </w:r>
    </w:p>
    <w:p w:rsidR="00333065" w:rsidRPr="00521BCC" w:rsidRDefault="00333065" w:rsidP="00333065">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4. Pakalpojuma cena un norēķinu kārtība</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4.1. Viena mērniecības pakalpojuma veida maksimāli pieļaujamā cena (turpmāk – cena) ir noteikta Dalībnieku iesniegtajos </w:t>
      </w:r>
      <w:r w:rsidR="00A740AD">
        <w:rPr>
          <w:rFonts w:ascii="Times New Roman" w:eastAsia="Times New Roman" w:hAnsi="Times New Roman" w:cs="Times New Roman"/>
          <w:color w:val="000000"/>
          <w:sz w:val="23"/>
          <w:szCs w:val="23"/>
          <w:lang w:eastAsia="lv-LV"/>
        </w:rPr>
        <w:t xml:space="preserve">Finanšu </w:t>
      </w:r>
      <w:r w:rsidRPr="00521BCC">
        <w:rPr>
          <w:rFonts w:ascii="Times New Roman" w:eastAsia="Times New Roman" w:hAnsi="Times New Roman" w:cs="Times New Roman"/>
          <w:color w:val="000000"/>
          <w:sz w:val="23"/>
          <w:szCs w:val="23"/>
          <w:lang w:eastAsia="lv-LV"/>
        </w:rPr>
        <w:t xml:space="preserve">piedāvājumos, kas ir Vienošanās neatņemamas sastāvdaļas.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4.2. Cenā ir ietvertas visas izmaksas, kas saistītas ar mērniecības pakalpojumu sniegšanu visā līguma darbības termiņā, tajās ietverot visus ar līguma izpildi saistītos izdevumus, izņemot pievienotās vērtības nodokli. Līguma izpildes laikā Pretendents nepiedāvās Pasūtītājam augstākas </w:t>
      </w:r>
      <w:r w:rsidRPr="00521BCC">
        <w:rPr>
          <w:rFonts w:ascii="Times New Roman" w:eastAsia="Times New Roman" w:hAnsi="Times New Roman" w:cs="Times New Roman"/>
          <w:color w:val="000000"/>
          <w:sz w:val="23"/>
          <w:szCs w:val="23"/>
          <w:lang w:eastAsia="lv-LV"/>
        </w:rPr>
        <w:lastRenderedPageBreak/>
        <w:t xml:space="preserve">izmaksas, kā tās ir noteiktas šajā piedāvājumā. Visas Pretendenta izmaksas, kas saistītas ar iepirkuma priekšmetu, ir iekļautas veiktajos aprēķinos.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4.3. Vienošanās ietvaros tiek slēgti Pakalpojuma līgumi, kuru kopējā summa nepārsniedz 41 999 </w:t>
      </w:r>
      <w:r w:rsidRPr="00521BCC">
        <w:rPr>
          <w:rFonts w:ascii="Times New Roman" w:eastAsia="Times New Roman" w:hAnsi="Times New Roman" w:cs="Times New Roman"/>
          <w:i/>
          <w:color w:val="000000"/>
          <w:sz w:val="23"/>
          <w:szCs w:val="23"/>
          <w:lang w:eastAsia="lv-LV"/>
        </w:rPr>
        <w:t>euro</w:t>
      </w:r>
      <w:r w:rsidRPr="00521BCC">
        <w:rPr>
          <w:rFonts w:ascii="Times New Roman" w:eastAsia="Times New Roman" w:hAnsi="Times New Roman" w:cs="Times New Roman"/>
          <w:color w:val="000000"/>
          <w:sz w:val="23"/>
          <w:szCs w:val="23"/>
          <w:lang w:eastAsia="lv-LV"/>
        </w:rPr>
        <w:t xml:space="preserve"> neieskaitot pievienotās vērtības nodokli (turpmāk – PVN).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4.4. Norēķinu kārtība starp Pasūtītāju un Dalībnieku tiek noteikta Pakalpojuma līgumā. </w:t>
      </w:r>
    </w:p>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p>
    <w:p w:rsidR="00333065" w:rsidRPr="00521BCC" w:rsidRDefault="00333065" w:rsidP="00333065">
      <w:pPr>
        <w:autoSpaceDE w:val="0"/>
        <w:autoSpaceDN w:val="0"/>
        <w:adjustRightInd w:val="0"/>
        <w:spacing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5. Pakalpojuma līgumu piešķiršanas kārtība</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5.1. 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5.2. Pakalpojuma līgumus saskaņā ar Vienošanās noteikto pakalpojuma līgumu piešķiršanas kārtību slēdz Pasūtītājs ar vienu no Dalībniekiem. </w:t>
      </w:r>
    </w:p>
    <w:p w:rsidR="00333065" w:rsidRPr="00521BCC" w:rsidRDefault="00333065" w:rsidP="00485F41">
      <w:pPr>
        <w:autoSpaceDE w:val="0"/>
        <w:autoSpaceDN w:val="0"/>
        <w:adjustRightInd w:val="0"/>
        <w:spacing w:before="120" w:after="12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 </w:t>
      </w:r>
      <w:r w:rsidRPr="00521BCC">
        <w:rPr>
          <w:rFonts w:ascii="Times New Roman" w:eastAsia="Times New Roman" w:hAnsi="Times New Roman" w:cs="Times New Roman"/>
          <w:b/>
          <w:color w:val="000000"/>
          <w:sz w:val="23"/>
          <w:szCs w:val="23"/>
          <w:lang w:eastAsia="lv-LV"/>
        </w:rPr>
        <w:t>Pakalpojuma līgumu slēgšanas tiesību piešķiršanas kārtība:</w:t>
      </w:r>
      <w:r w:rsidRPr="00521BCC">
        <w:rPr>
          <w:rFonts w:ascii="Times New Roman" w:eastAsia="Times New Roman" w:hAnsi="Times New Roman" w:cs="Times New Roman"/>
          <w:color w:val="000000"/>
          <w:sz w:val="23"/>
          <w:szCs w:val="23"/>
          <w:lang w:eastAsia="lv-LV"/>
        </w:rPr>
        <w:t xml:space="preserve">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5.3.1. Uzaicinājums (1.pielikums) tiek nosūtīts elektroniskā formā uz Vienošanās norādītajām Dalībnieku kontaktpersonu e-pasta adresēm. Elektroniski nosūtītais dokuments ir uzskatāms par saņemtu nākamajā darba dienā pēc tā nosūtīšanas dienas.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5.3.2. Vienošanās norādītā Dalībnieka kontaktpersona pēc Uzaicinājuma elektroniskas saņemšanas tās pašas darba dienas laikā elektroniski Pasūtītāja kontaktpersonai (uz Vienošanās 9.1</w:t>
      </w:r>
      <w:r w:rsidR="008B3835" w:rsidRPr="00521BCC">
        <w:rPr>
          <w:rFonts w:ascii="Times New Roman" w:eastAsia="Times New Roman" w:hAnsi="Times New Roman" w:cs="Times New Roman"/>
          <w:color w:val="000000"/>
          <w:sz w:val="23"/>
          <w:szCs w:val="23"/>
          <w:lang w:eastAsia="lv-LV"/>
        </w:rPr>
        <w:t xml:space="preserve">0. </w:t>
      </w:r>
      <w:r w:rsidRPr="00521BCC">
        <w:rPr>
          <w:rFonts w:ascii="Times New Roman" w:eastAsia="Times New Roman" w:hAnsi="Times New Roman" w:cs="Times New Roman"/>
          <w:color w:val="000000"/>
          <w:sz w:val="23"/>
          <w:szCs w:val="23"/>
          <w:lang w:eastAsia="lv-LV"/>
        </w:rPr>
        <w:t xml:space="preserve">punktā norādīto e-pasta adresi) apstiprina tā saņemšanas faktu.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5.3.3. Dalībnieki 2 (divu) darba dienu laikā no Uzaicinājuma saņemšanas elektroniski iesniedz Pasūtītāja atbildīgajai personai piedāvājumu (Vienošanās 1.pielikums), norādot attiecīgā pakalpojuma sniegšanas iespējas, vienas vienības cenu </w:t>
      </w:r>
      <w:r w:rsidRPr="00521BCC">
        <w:rPr>
          <w:rFonts w:ascii="Times New Roman" w:eastAsia="Times New Roman" w:hAnsi="Times New Roman" w:cs="Times New Roman"/>
          <w:i/>
          <w:color w:val="000000"/>
          <w:sz w:val="23"/>
          <w:szCs w:val="23"/>
          <w:lang w:eastAsia="lv-LV"/>
        </w:rPr>
        <w:t>euro</w:t>
      </w:r>
      <w:r w:rsidRPr="00521BCC">
        <w:rPr>
          <w:rFonts w:ascii="Times New Roman" w:eastAsia="Times New Roman" w:hAnsi="Times New Roman" w:cs="Times New Roman"/>
          <w:color w:val="000000"/>
          <w:sz w:val="23"/>
          <w:szCs w:val="23"/>
          <w:lang w:eastAsia="lv-LV"/>
        </w:rPr>
        <w:t xml:space="preserve"> bez PVN. Piedāvātā cena var būt zemāka, bet tā nedrīkst pārsniegt Vienošanās 4.1.punktā noteikto cenu. Elektroniski nosūtītais dokuments ir uzskatāms par saņemtu nākamajā darba dienā pēc tā nosūtīšanas dienas.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5.3.4. Pasūtītājs pēc piedāvājuma elektroniskas saņemšanas tās pašas darba dienas laikā elektroniski apstiprina Dalībniekam tā saņemšanas faktu.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5.3.5. Ja Dalībnieks Vienošanās 5.3.3. punktā noteiktajā termiņā piedāvājumu neiesniedz, tad uzskatāms, ka Dalībnieks atsakās no konkrētā pakalpojuma sniegšanas.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5.3.6. Piedāvājumā Dalībniekam ir jāsniedz informācija par visām Pasūtītāja Uzaicinājumā norādītajām pozīcijām.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5.3.7. 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5.3.8. Pasūtītājs nodrošina iesniegto piedāvājumu konfidencialitāti līdz piedāvājumu iesniegšanai noteiktā termiņa beigām.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5.3.9. Pasūtītājs slēdz Pakalpojuma līgumu ar to Dalībnieku, kurš piedāvājis viszemāko konkrētā pakalpojuma cenu, un uz elektroniskā pasta adresi paziņo pieņemto lēmumu visiem piedāvājumus iesniegušajiem Dalībniekiem 2 (divu) darba dienu laikā no lēmuma pieņemšanas dienas.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5.3.10. Ja vairāku lētāko dalībnieku iesniegtās cenas sakrīt, izvēlas to dalībnieku, kurš piedāvāja zemāko cenu iepirkumā.</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5.4. Pasūtītājs un izvēlētais Dalībnieks pakalpojuma līgumu slēdz 2 (divu) darba dienu laikā no pilnvarotās personas lēmuma pieņemšanas brīža.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sz w:val="23"/>
          <w:szCs w:val="23"/>
        </w:rPr>
        <w:t>5.5. Dalībnieks nodrošina Pakalpojuma līguma kvalitatīvu izpildi pilnā apjomā.</w:t>
      </w:r>
    </w:p>
    <w:p w:rsidR="00333065" w:rsidRPr="00521BCC" w:rsidRDefault="00333065" w:rsidP="00333065">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lastRenderedPageBreak/>
        <w:t>6. Līdzēju tiesības un pienākumi</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 Dalībnieku tiesības un pienākumi: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6.1.1. Dalībnieks apņemas nodrošināt Pasūtītājam pakalpojuma sniegšanu, veicot to lietpratīgi, efektīvi, pilnā apjomā un ar pienācīgu rūpību.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6.1.2. Dalībnieks sniedz Pakalpojumu saskaņā ar konkrētā pakalpojuma līguma nosacījumiem un savu piedāvājumu iepirkumam.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6.1.3. Dalībnieks, kurš ieguvis tiesības slēgt konkrēto pakalpojuma līgumu, slēdz to Pasūtītāja norādītajā laikā un vietā.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6.1.4. Dalībnieks apņemas izpildīt pakalpojumu, ievērojot visus nosacījumus, kas noteikti pakalpojuma līguma Tehniskajā specifikācijā.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6.1.5. Dalībnieks ir atbildīgs par pakalpojuma sniegšanas atbilstību Latvijas Republikas normatīvo aktu prasībām.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6.1.6. Dalībnieks Vienošanās darbības laikā garantē pakalpojuma līgumu piešķiršanas kārtības ievērošanu.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6.1.7. Personālu, kuru Dalībnieks ir iesaistījis vienošanās izpildē, par kuriem viņš ir sniedzis informāciju piedāvājumā, drīkst mainīt tikai ar Pasūtītāja rakstveida piekrišanu.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6.2. Pasūtītāja tiesības un pienākumi: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6.2.1. Pasūtītājs nodrošina Dalībnieku vienlīdzīgu konkurenci un godīgu attieksmi pret tiem.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6.2.2. Pasūtītājs nodrošina pakalpojuma līgumu piešķiršanas procedūras organizēšanu saskaņā ar Vienošanās nosacījumiem.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6.2.3. Pasūtītājs Vienošanās darbības laikā garantē pakalpojuma līgumu piešķiršanas kārtības ievērošanu. </w:t>
      </w:r>
    </w:p>
    <w:p w:rsidR="00333065" w:rsidRPr="00521BCC" w:rsidRDefault="00333065" w:rsidP="00C17D5F">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7. Vienošanās noteikumu grozīšana, tās darbības pārtraukšana</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7.1. Vienošanos var nebūtiski papildināt, grozīt vai izbeigt pirms termiņa Līdzējiem savstarpēji rakstiski vienojoties, kas pēc parakstīšanas kļūst par Vienošanās neatņemamu sastāvdaļu.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7.2. 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7.3. Pasūtītājam ir tiesības izbeigt Līgumu pirms termiņa ar atsevišķu Dalībnieku gadījumos, ja: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7.3.1. Dalībnieks kļūst maksātnespējīgs, bankrotē, tā darbība tiek izbeigta vai pārtraukta;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7.3.2. Dalībnieks neizpilda pakalpojumu līgumā norādītajā termiņā vai kvalitātē;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7.3.3. Dalībnieks nepilda vai nepienācīgi pilda kādu no Vienošanās vai pakalpojuma līguma nosacījumiem; </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7.3.4. Dalībnieks neiesniedz savu piedāvājumu uz vairāk kā 3 (trīs) Uzaicinājumiem.</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7.4. Pasūtītājs uzsaka Vispārīgo vienošanos, nedēļu iepriekš brīdinot visus Dalībniekus, ja ir sasniegta Vienošanās 4.3.punktā noteiktā summa.</w:t>
      </w:r>
    </w:p>
    <w:p w:rsidR="00333065" w:rsidRPr="00521BCC" w:rsidRDefault="00333065" w:rsidP="00485F41">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7.5. Ikviena Puse ir tiesīga vienpusēji izbeigt Vispārīgo vienošanas, brīdinot par to pārējās Puses vienu mēnesi iepriekš. </w:t>
      </w:r>
    </w:p>
    <w:p w:rsidR="00333065" w:rsidRPr="00521BCC" w:rsidRDefault="00333065" w:rsidP="00485F41">
      <w:pPr>
        <w:autoSpaceDE w:val="0"/>
        <w:autoSpaceDN w:val="0"/>
        <w:adjustRightInd w:val="0"/>
        <w:spacing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8. Nepārvarama vara</w:t>
      </w:r>
    </w:p>
    <w:p w:rsidR="00333065" w:rsidRPr="00521BCC" w:rsidRDefault="00333065" w:rsidP="00C17D5F">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8.1. 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w:t>
      </w:r>
      <w:r w:rsidRPr="00521BCC">
        <w:rPr>
          <w:rFonts w:ascii="Times New Roman" w:eastAsia="Times New Roman" w:hAnsi="Times New Roman" w:cs="Times New Roman"/>
          <w:color w:val="000000"/>
          <w:sz w:val="23"/>
          <w:szCs w:val="23"/>
          <w:lang w:eastAsia="lv-LV"/>
        </w:rPr>
        <w:lastRenderedPageBreak/>
        <w:t xml:space="preserve">institūciju rīcība, normatīvo aktu, kas būtiski ierobežo un aizskar Līdzēju tiesības un ietekmē uzņemtās saistības, pieņemšana un stāšanās spēkā. </w:t>
      </w:r>
    </w:p>
    <w:p w:rsidR="00333065" w:rsidRPr="00521BCC" w:rsidRDefault="00333065" w:rsidP="00C17D5F">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8.2. 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333065" w:rsidRPr="00521BCC" w:rsidRDefault="00333065" w:rsidP="00C17D5F">
      <w:pPr>
        <w:autoSpaceDE w:val="0"/>
        <w:autoSpaceDN w:val="0"/>
        <w:adjustRightInd w:val="0"/>
        <w:spacing w:after="8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8.3. Nepārvaramas varas apstākļu iestāšanās gadījumā Vienošanās darbības termiņš tiek pārcelts atbilstoši šādu apstākļu darbības laikam vai arī Līdzēji vienojas par Vienošanās pārtraukšanu. </w:t>
      </w:r>
    </w:p>
    <w:p w:rsidR="00333065" w:rsidRPr="00521BCC" w:rsidRDefault="00333065" w:rsidP="00C17D5F">
      <w:pPr>
        <w:autoSpaceDE w:val="0"/>
        <w:autoSpaceDN w:val="0"/>
        <w:adjustRightInd w:val="0"/>
        <w:spacing w:before="120" w:after="120" w:line="240" w:lineRule="auto"/>
        <w:jc w:val="center"/>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9. Citi noteikumi</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 Visos jautājumos, kas nav noregulēti Vienošanās, Līdzēji vadās no iepirkuma nosacījumu prasībām, Dalībnieku piedāvājumiem iepirkumam un spēkā esošajiem normatīvajiem aktiem.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9.2. Visi strīdi starp Līdzējiem risināmi pārrunu ceļā, bet, ja tas nav iespējams, Latvijas Republikas tiesā.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9.3. Vienošanās ir saistoša Līdzēju tiesību un saistību pārņēmējiem.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9.4. Līdzēji apņemas neveikt nekādas darbības, kas tieši vai netieši var radīt zaudējumus pārējiem Līdzējiem, vai kaitēt pārējo Līdzēju interesēm.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9.5. Līgumā izveidotais noteikumu sadalījums pa sadaļām ar tām piešķirtajiem nosaukumiem ir izmantojams tikai un vienīgi atsaucēm un nekādā gadījumā nevar tikt izmantots vai ietekmēt līguma noteikumu tulkošanu.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9.6. 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9.7. Dalībnieki ir atbildīgi par Pasūtītājam nodarītajiem zaudējumiem, ja tie radušies darbības vai bezdarbības, tai skaitā, rupjas neuzmanības, ļaunā nolūkā izdarīto darbību vai nolaidības rezultātā.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9.8. Visus ar līgumu saistītos Līdzēju savstarpējos paziņojumus nosūta rakstiski uz līgumā norādīto adresi vai citu adresi, ko viens Līdzējs ir paziņojis otram Līdzējam. Ārkārtējos gadījumos paziņojumus drīkst nosūtīt arī pa faksu vai e-pastu.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9.9. Visi Līguma grozījumi un papildinājumi ir spēkā tikai tādā gadījumā, ja tie noformēti rakstiski un tos ir parakstījuši abi Līdzēji.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9.10. Pasūtītājs par pilnvaroto pārstāvi Vienošanās darbības laikā nozīmē </w:t>
      </w:r>
      <w:r w:rsidR="00C17D5F" w:rsidRPr="00521BCC">
        <w:rPr>
          <w:rFonts w:ascii="Times New Roman" w:eastAsia="Times New Roman" w:hAnsi="Times New Roman" w:cs="Times New Roman"/>
          <w:sz w:val="23"/>
          <w:szCs w:val="23"/>
        </w:rPr>
        <w:t xml:space="preserve">Daugavpils pilsētas domes Īpašuma departamenta Īpašuma reģistrācijas un zemes nodaļas Īpašuma reģistrācijas un uzskaites sektora vadītāju </w:t>
      </w:r>
      <w:r w:rsidR="00C17D5F" w:rsidRPr="00521BCC">
        <w:rPr>
          <w:rFonts w:ascii="Times New Roman" w:eastAsia="Times New Roman" w:hAnsi="Times New Roman" w:cs="Times New Roman"/>
          <w:b/>
          <w:sz w:val="23"/>
          <w:szCs w:val="23"/>
        </w:rPr>
        <w:t>Jūliju Kleščinsku</w:t>
      </w:r>
      <w:r w:rsidRPr="00521BCC">
        <w:rPr>
          <w:rFonts w:ascii="Times New Roman" w:eastAsia="Times New Roman" w:hAnsi="Times New Roman" w:cs="Times New Roman"/>
          <w:color w:val="000000"/>
          <w:sz w:val="23"/>
          <w:szCs w:val="23"/>
          <w:lang w:eastAsia="lv-LV"/>
        </w:rPr>
        <w:t xml:space="preserve">, tālrunis </w:t>
      </w:r>
      <w:r w:rsidR="00B621FA" w:rsidRPr="00521BCC">
        <w:rPr>
          <w:rFonts w:ascii="Times New Roman" w:eastAsia="Times New Roman" w:hAnsi="Times New Roman" w:cs="Times New Roman"/>
          <w:color w:val="000000"/>
          <w:sz w:val="23"/>
          <w:szCs w:val="23"/>
          <w:lang w:eastAsia="lv-LV"/>
        </w:rPr>
        <w:t>65404350,</w:t>
      </w:r>
      <w:r w:rsidRPr="00521BCC">
        <w:rPr>
          <w:rFonts w:ascii="Times New Roman" w:eastAsia="Times New Roman" w:hAnsi="Times New Roman" w:cs="Times New Roman"/>
          <w:color w:val="000000"/>
          <w:sz w:val="23"/>
          <w:szCs w:val="23"/>
          <w:lang w:eastAsia="lv-LV"/>
        </w:rPr>
        <w:t xml:space="preserve"> e-pasts </w:t>
      </w:r>
      <w:hyperlink r:id="rId8" w:history="1">
        <w:r w:rsidR="00B621FA" w:rsidRPr="00521BCC">
          <w:rPr>
            <w:rStyle w:val="Hyperlink"/>
            <w:rFonts w:ascii="Times New Roman" w:eastAsia="Times New Roman" w:hAnsi="Times New Roman" w:cs="Times New Roman"/>
            <w:sz w:val="23"/>
            <w:szCs w:val="23"/>
            <w:lang w:eastAsia="lv-LV"/>
          </w:rPr>
          <w:t>jūlija.klescinska@daugavpils.lv</w:t>
        </w:r>
      </w:hyperlink>
      <w:r w:rsidRPr="00521BCC">
        <w:rPr>
          <w:rFonts w:ascii="Times New Roman" w:eastAsia="Times New Roman" w:hAnsi="Times New Roman" w:cs="Times New Roman"/>
          <w:color w:val="000000"/>
          <w:sz w:val="23"/>
          <w:szCs w:val="23"/>
          <w:lang w:eastAsia="lv-LV"/>
        </w:rPr>
        <w:t xml:space="preserve">, kura organizē pakalpojuma līguma piešķiršanas procedūru.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9.11. </w:t>
      </w:r>
      <w:r w:rsidR="008B3835" w:rsidRPr="00521BCC">
        <w:rPr>
          <w:rFonts w:ascii="Times New Roman" w:eastAsia="Times New Roman" w:hAnsi="Times New Roman" w:cs="Times New Roman"/>
          <w:color w:val="000000"/>
          <w:sz w:val="23"/>
          <w:szCs w:val="23"/>
          <w:lang w:eastAsia="lv-LV"/>
        </w:rPr>
        <w:t xml:space="preserve">Dalībnieks SIA „Latvijasmernieks.lv” par pilnvaroto pārstāvi Vienošanās darbības laikā nozīmē Dienvidkurzemes biroja administratoru </w:t>
      </w:r>
      <w:r w:rsidR="008B3835" w:rsidRPr="00521BCC">
        <w:rPr>
          <w:rFonts w:ascii="Times New Roman" w:eastAsia="Times New Roman" w:hAnsi="Times New Roman" w:cs="Times New Roman"/>
          <w:b/>
          <w:color w:val="000000"/>
          <w:sz w:val="23"/>
          <w:szCs w:val="23"/>
          <w:lang w:eastAsia="lv-LV"/>
        </w:rPr>
        <w:t>Ēriku Lazdānu</w:t>
      </w:r>
      <w:r w:rsidR="008B3835" w:rsidRPr="00521BCC">
        <w:rPr>
          <w:rFonts w:ascii="Times New Roman" w:eastAsia="Times New Roman" w:hAnsi="Times New Roman" w:cs="Times New Roman"/>
          <w:color w:val="000000"/>
          <w:sz w:val="23"/>
          <w:szCs w:val="23"/>
          <w:lang w:eastAsia="lv-LV"/>
        </w:rPr>
        <w:t xml:space="preserve">, tālrunis 65407160, mob.tālrunis 28375537, fakss </w:t>
      </w:r>
      <w:r w:rsidR="008B3835" w:rsidRPr="00521BCC">
        <w:rPr>
          <w:rFonts w:ascii="Times New Roman" w:eastAsiaTheme="minorEastAsia" w:hAnsi="Times New Roman" w:cs="Times New Roman"/>
          <w:noProof/>
          <w:sz w:val="23"/>
          <w:szCs w:val="23"/>
          <w:lang w:eastAsia="lv-LV"/>
        </w:rPr>
        <w:t>67821958</w:t>
      </w:r>
      <w:r w:rsidR="00A96F7B" w:rsidRPr="00521BCC">
        <w:rPr>
          <w:rFonts w:ascii="Times New Roman" w:eastAsia="Times New Roman" w:hAnsi="Times New Roman" w:cs="Times New Roman"/>
          <w:color w:val="000000"/>
          <w:sz w:val="23"/>
          <w:szCs w:val="23"/>
          <w:lang w:eastAsia="lv-LV"/>
        </w:rPr>
        <w:t>, e-pasts:</w:t>
      </w:r>
      <w:r w:rsidR="008B3835" w:rsidRPr="00521BCC">
        <w:rPr>
          <w:rFonts w:ascii="Times New Roman" w:eastAsia="Times New Roman" w:hAnsi="Times New Roman" w:cs="Times New Roman"/>
          <w:color w:val="000000"/>
          <w:sz w:val="23"/>
          <w:szCs w:val="23"/>
          <w:lang w:eastAsia="lv-LV"/>
        </w:rPr>
        <w:t>daugavpils@latvijasmernieks.lv.</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9.12. Dalībnieks </w:t>
      </w:r>
      <w:r w:rsidR="00A06C43" w:rsidRPr="00521BCC">
        <w:rPr>
          <w:rFonts w:ascii="Times New Roman" w:eastAsia="Times New Roman" w:hAnsi="Times New Roman" w:cs="Times New Roman"/>
          <w:color w:val="000000"/>
          <w:sz w:val="23"/>
          <w:szCs w:val="23"/>
          <w:lang w:eastAsia="lv-LV"/>
        </w:rPr>
        <w:t>SIA „GEO Latgale”</w:t>
      </w:r>
      <w:r w:rsidRPr="00521BCC">
        <w:rPr>
          <w:rFonts w:ascii="Times New Roman" w:eastAsia="Times New Roman" w:hAnsi="Times New Roman" w:cs="Times New Roman"/>
          <w:color w:val="000000"/>
          <w:sz w:val="23"/>
          <w:szCs w:val="23"/>
          <w:lang w:eastAsia="lv-LV"/>
        </w:rPr>
        <w:t xml:space="preserve"> par pilnvaroto pārstāvi Vienošanās darbības laikā nozīmē </w:t>
      </w:r>
      <w:r w:rsidR="00D34324" w:rsidRPr="00521BCC">
        <w:rPr>
          <w:rFonts w:ascii="Times New Roman" w:eastAsia="Times New Roman" w:hAnsi="Times New Roman" w:cs="Times New Roman"/>
          <w:color w:val="000000"/>
          <w:sz w:val="23"/>
          <w:szCs w:val="23"/>
          <w:lang w:eastAsia="lv-LV"/>
        </w:rPr>
        <w:t xml:space="preserve">mērnieku </w:t>
      </w:r>
      <w:r w:rsidR="00D34324" w:rsidRPr="00521BCC">
        <w:rPr>
          <w:rFonts w:ascii="Times New Roman" w:eastAsia="Times New Roman" w:hAnsi="Times New Roman" w:cs="Times New Roman"/>
          <w:b/>
          <w:color w:val="000000"/>
          <w:sz w:val="23"/>
          <w:szCs w:val="23"/>
          <w:lang w:eastAsia="lv-LV"/>
        </w:rPr>
        <w:t>Dmitriju Kirčenko</w:t>
      </w:r>
      <w:r w:rsidR="00D34324" w:rsidRPr="00521BCC">
        <w:rPr>
          <w:rFonts w:ascii="Times New Roman" w:eastAsia="Times New Roman" w:hAnsi="Times New Roman" w:cs="Times New Roman"/>
          <w:color w:val="000000"/>
          <w:sz w:val="23"/>
          <w:szCs w:val="23"/>
          <w:lang w:eastAsia="lv-LV"/>
        </w:rPr>
        <w:t>,</w:t>
      </w:r>
      <w:r w:rsidRPr="00521BCC">
        <w:rPr>
          <w:rFonts w:ascii="Times New Roman" w:eastAsia="Times New Roman" w:hAnsi="Times New Roman" w:cs="Times New Roman"/>
          <w:color w:val="000000"/>
          <w:sz w:val="23"/>
          <w:szCs w:val="23"/>
          <w:lang w:eastAsia="lv-LV"/>
        </w:rPr>
        <w:t xml:space="preserve"> mob.tālrunis </w:t>
      </w:r>
      <w:r w:rsidR="00D34324" w:rsidRPr="00521BCC">
        <w:rPr>
          <w:rFonts w:ascii="Times New Roman" w:eastAsia="Times New Roman" w:hAnsi="Times New Roman" w:cs="Times New Roman"/>
          <w:color w:val="000000"/>
          <w:sz w:val="23"/>
          <w:szCs w:val="23"/>
          <w:lang w:eastAsia="lv-LV"/>
        </w:rPr>
        <w:t xml:space="preserve">26260706, </w:t>
      </w:r>
      <w:r w:rsidRPr="00521BCC">
        <w:rPr>
          <w:rFonts w:ascii="Times New Roman" w:eastAsia="Times New Roman" w:hAnsi="Times New Roman" w:cs="Times New Roman"/>
          <w:color w:val="000000"/>
          <w:sz w:val="23"/>
          <w:szCs w:val="23"/>
          <w:lang w:eastAsia="lv-LV"/>
        </w:rPr>
        <w:t xml:space="preserve">e-pasts </w:t>
      </w:r>
      <w:hyperlink r:id="rId9" w:history="1">
        <w:r w:rsidR="001A21F8" w:rsidRPr="00521BCC">
          <w:rPr>
            <w:rStyle w:val="Hyperlink"/>
            <w:rFonts w:ascii="Times New Roman" w:eastAsia="Times New Roman" w:hAnsi="Times New Roman" w:cs="Times New Roman"/>
            <w:sz w:val="23"/>
            <w:szCs w:val="23"/>
            <w:lang w:eastAsia="lv-LV"/>
          </w:rPr>
          <w:t>geolatgale@inbox.lv</w:t>
        </w:r>
      </w:hyperlink>
      <w:r w:rsidRPr="00521BCC">
        <w:rPr>
          <w:rFonts w:ascii="Times New Roman" w:eastAsia="Times New Roman" w:hAnsi="Times New Roman" w:cs="Times New Roman"/>
          <w:color w:val="000000"/>
          <w:sz w:val="23"/>
          <w:szCs w:val="23"/>
          <w:lang w:eastAsia="lv-LV"/>
        </w:rPr>
        <w:t xml:space="preserve">.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9.13. Dalībnieks </w:t>
      </w:r>
      <w:r w:rsidR="00A06C43" w:rsidRPr="00521BCC">
        <w:rPr>
          <w:rFonts w:ascii="Times New Roman" w:eastAsia="Times New Roman" w:hAnsi="Times New Roman" w:cs="Times New Roman"/>
          <w:color w:val="000000"/>
          <w:sz w:val="23"/>
          <w:szCs w:val="23"/>
          <w:lang w:eastAsia="lv-LV"/>
        </w:rPr>
        <w:t>SIA „Geo Forest”</w:t>
      </w:r>
      <w:r w:rsidRPr="00521BCC">
        <w:rPr>
          <w:rFonts w:ascii="Times New Roman" w:eastAsia="Times New Roman" w:hAnsi="Times New Roman" w:cs="Times New Roman"/>
          <w:color w:val="000000"/>
          <w:sz w:val="23"/>
          <w:szCs w:val="23"/>
          <w:lang w:eastAsia="lv-LV"/>
        </w:rPr>
        <w:t xml:space="preserve"> par pilnvaroto pārstāvi Vienošanās darbības laikā nozīmē </w:t>
      </w:r>
      <w:r w:rsidR="00AB49F5" w:rsidRPr="00521BCC">
        <w:rPr>
          <w:rFonts w:ascii="Times New Roman" w:eastAsia="Times New Roman" w:hAnsi="Times New Roman" w:cs="Times New Roman"/>
          <w:color w:val="000000"/>
          <w:sz w:val="23"/>
          <w:szCs w:val="23"/>
          <w:lang w:eastAsia="lv-LV"/>
        </w:rPr>
        <w:t xml:space="preserve">valdes locekli </w:t>
      </w:r>
      <w:r w:rsidR="00AB49F5" w:rsidRPr="00521BCC">
        <w:rPr>
          <w:rFonts w:ascii="Times New Roman" w:eastAsia="Times New Roman" w:hAnsi="Times New Roman" w:cs="Times New Roman"/>
          <w:b/>
          <w:color w:val="000000"/>
          <w:sz w:val="23"/>
          <w:szCs w:val="23"/>
          <w:lang w:eastAsia="lv-LV"/>
        </w:rPr>
        <w:t>Vilni Brūveri</w:t>
      </w:r>
      <w:r w:rsidRPr="00521BCC">
        <w:rPr>
          <w:rFonts w:ascii="Times New Roman" w:eastAsia="Times New Roman" w:hAnsi="Times New Roman" w:cs="Times New Roman"/>
          <w:color w:val="000000"/>
          <w:sz w:val="23"/>
          <w:szCs w:val="23"/>
          <w:lang w:eastAsia="lv-LV"/>
        </w:rPr>
        <w:t xml:space="preserve">, mob.tālrunis </w:t>
      </w:r>
      <w:r w:rsidR="00AB49F5" w:rsidRPr="00521BCC">
        <w:rPr>
          <w:rFonts w:ascii="Times New Roman" w:eastAsia="Times New Roman" w:hAnsi="Times New Roman" w:cs="Times New Roman"/>
          <w:color w:val="000000"/>
          <w:sz w:val="23"/>
          <w:szCs w:val="23"/>
          <w:lang w:eastAsia="lv-LV"/>
        </w:rPr>
        <w:t>29192340</w:t>
      </w:r>
      <w:r w:rsidRPr="00521BCC">
        <w:rPr>
          <w:rFonts w:ascii="Times New Roman" w:eastAsia="Times New Roman" w:hAnsi="Times New Roman" w:cs="Times New Roman"/>
          <w:color w:val="000000"/>
          <w:sz w:val="23"/>
          <w:szCs w:val="23"/>
          <w:lang w:eastAsia="lv-LV"/>
        </w:rPr>
        <w:t xml:space="preserve">, e-pasts </w:t>
      </w:r>
      <w:hyperlink r:id="rId10" w:history="1">
        <w:r w:rsidR="00AB49F5" w:rsidRPr="00521BCC">
          <w:rPr>
            <w:rStyle w:val="Hyperlink"/>
            <w:rFonts w:ascii="Times New Roman" w:eastAsia="Times New Roman" w:hAnsi="Times New Roman" w:cs="Times New Roman"/>
            <w:sz w:val="23"/>
            <w:szCs w:val="23"/>
            <w:lang w:eastAsia="lv-LV"/>
          </w:rPr>
          <w:t>vbruveris@gmail.com</w:t>
        </w:r>
      </w:hyperlink>
      <w:r w:rsidRPr="00521BCC">
        <w:rPr>
          <w:rFonts w:ascii="Times New Roman" w:eastAsia="Times New Roman" w:hAnsi="Times New Roman" w:cs="Times New Roman"/>
          <w:color w:val="000000"/>
          <w:sz w:val="23"/>
          <w:szCs w:val="23"/>
          <w:lang w:eastAsia="lv-LV"/>
        </w:rPr>
        <w:t xml:space="preserve">.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9.14. Līdzēju pilnvarotās personas ir atbildīgas par Vienošanās izpildes uzraudzīšanu, tai skaitā pakalpojuma līgumu piešķiršanas kārtības organizēšanu un izpildi.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9.15. Pilnvaroto pārstāvju vai Līdzēju rekvizītu maiņas gadījumā Līdzējs apņemas rakstiski par to paziņot pārējiem Līdzējiem 5 (piecu) dienu laikā no izmaiņu iestāšanās brīža</w:t>
      </w:r>
      <w:r w:rsidR="00A06C43" w:rsidRPr="00521BCC">
        <w:rPr>
          <w:rFonts w:ascii="Times New Roman" w:eastAsia="Times New Roman" w:hAnsi="Times New Roman" w:cs="Times New Roman"/>
          <w:color w:val="000000"/>
          <w:sz w:val="23"/>
          <w:szCs w:val="23"/>
          <w:lang w:eastAsia="lv-LV"/>
        </w:rPr>
        <w:t>.</w:t>
      </w:r>
      <w:r w:rsidRPr="00521BCC">
        <w:rPr>
          <w:rFonts w:ascii="Times New Roman" w:eastAsia="Times New Roman" w:hAnsi="Times New Roman" w:cs="Times New Roman"/>
          <w:color w:val="000000"/>
          <w:sz w:val="23"/>
          <w:szCs w:val="23"/>
          <w:lang w:eastAsia="lv-LV"/>
        </w:rPr>
        <w:t xml:space="preserve"> </w:t>
      </w:r>
    </w:p>
    <w:p w:rsidR="00333065" w:rsidRPr="00521BCC" w:rsidRDefault="00333065" w:rsidP="00C17D5F">
      <w:pPr>
        <w:autoSpaceDE w:val="0"/>
        <w:autoSpaceDN w:val="0"/>
        <w:adjustRightInd w:val="0"/>
        <w:spacing w:after="28"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lastRenderedPageBreak/>
        <w:t xml:space="preserve">9.16. Vienošanās sagatavota uz </w:t>
      </w:r>
      <w:r w:rsidR="00AB49F5" w:rsidRPr="00521BCC">
        <w:rPr>
          <w:rFonts w:ascii="Times New Roman" w:eastAsia="Times New Roman" w:hAnsi="Times New Roman" w:cs="Times New Roman"/>
          <w:color w:val="000000"/>
          <w:sz w:val="23"/>
          <w:szCs w:val="23"/>
          <w:lang w:eastAsia="lv-LV"/>
        </w:rPr>
        <w:t>5</w:t>
      </w:r>
      <w:r w:rsidRPr="00521BCC">
        <w:rPr>
          <w:rFonts w:ascii="Times New Roman" w:eastAsia="Times New Roman" w:hAnsi="Times New Roman" w:cs="Times New Roman"/>
          <w:color w:val="000000"/>
          <w:sz w:val="23"/>
          <w:szCs w:val="23"/>
          <w:lang w:eastAsia="lv-LV"/>
        </w:rPr>
        <w:t xml:space="preserve"> (</w:t>
      </w:r>
      <w:r w:rsidR="00AB49F5" w:rsidRPr="00521BCC">
        <w:rPr>
          <w:rFonts w:ascii="Times New Roman" w:eastAsia="Times New Roman" w:hAnsi="Times New Roman" w:cs="Times New Roman"/>
          <w:color w:val="000000"/>
          <w:sz w:val="23"/>
          <w:szCs w:val="23"/>
          <w:lang w:eastAsia="lv-LV"/>
        </w:rPr>
        <w:t>piecām</w:t>
      </w:r>
      <w:r w:rsidRPr="00521BCC">
        <w:rPr>
          <w:rFonts w:ascii="Times New Roman" w:eastAsia="Times New Roman" w:hAnsi="Times New Roman" w:cs="Times New Roman"/>
          <w:color w:val="000000"/>
          <w:sz w:val="23"/>
          <w:szCs w:val="23"/>
          <w:lang w:eastAsia="lv-LV"/>
        </w:rPr>
        <w:t xml:space="preserve">) lapām, </w:t>
      </w:r>
      <w:r w:rsidR="00AB49F5" w:rsidRPr="00521BCC">
        <w:rPr>
          <w:rFonts w:ascii="Times New Roman" w:eastAsia="Times New Roman" w:hAnsi="Times New Roman" w:cs="Times New Roman"/>
          <w:color w:val="000000"/>
          <w:sz w:val="23"/>
          <w:szCs w:val="23"/>
          <w:lang w:eastAsia="lv-LV"/>
        </w:rPr>
        <w:t>4</w:t>
      </w:r>
      <w:r w:rsidRPr="00521BCC">
        <w:rPr>
          <w:rFonts w:ascii="Times New Roman" w:eastAsia="Times New Roman" w:hAnsi="Times New Roman" w:cs="Times New Roman"/>
          <w:color w:val="000000"/>
          <w:sz w:val="23"/>
          <w:szCs w:val="23"/>
          <w:lang w:eastAsia="lv-LV"/>
        </w:rPr>
        <w:t xml:space="preserve"> eksemplāros ar vienādu juridisko spēku, no kuriem viens glabājas pie Pasūtītāja, bet pārējie attiecīgi pie katra Dalībnieka. </w:t>
      </w:r>
    </w:p>
    <w:p w:rsidR="00333065" w:rsidRPr="00521BCC" w:rsidRDefault="00333065" w:rsidP="00C17D5F">
      <w:pPr>
        <w:autoSpaceDE w:val="0"/>
        <w:autoSpaceDN w:val="0"/>
        <w:adjustRightInd w:val="0"/>
        <w:spacing w:after="0"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9.17. Vienošanās satur šādus pielikumus, kas ir Vienošanās neatņemamas sastāvdaļas: </w:t>
      </w:r>
    </w:p>
    <w:p w:rsidR="00D43A3F" w:rsidRDefault="00333065" w:rsidP="00C17D5F">
      <w:pPr>
        <w:autoSpaceDE w:val="0"/>
        <w:autoSpaceDN w:val="0"/>
        <w:adjustRightInd w:val="0"/>
        <w:spacing w:after="27"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9.17.1. 1.pielikums – Uzaicinājums uz 1 l</w:t>
      </w:r>
      <w:r w:rsidR="005E0AD5">
        <w:rPr>
          <w:rFonts w:ascii="Times New Roman" w:eastAsia="Times New Roman" w:hAnsi="Times New Roman" w:cs="Times New Roman"/>
          <w:color w:val="000000"/>
          <w:sz w:val="23"/>
          <w:szCs w:val="23"/>
          <w:lang w:eastAsia="lv-LV"/>
        </w:rPr>
        <w:t xml:space="preserve">apas </w:t>
      </w:r>
    </w:p>
    <w:p w:rsidR="00333065" w:rsidRPr="00521BCC" w:rsidRDefault="00D43A3F" w:rsidP="00C17D5F">
      <w:pPr>
        <w:autoSpaceDE w:val="0"/>
        <w:autoSpaceDN w:val="0"/>
        <w:adjustRightInd w:val="0"/>
        <w:spacing w:after="27" w:line="240" w:lineRule="auto"/>
        <w:ind w:firstLine="567"/>
        <w:jc w:val="both"/>
        <w:rPr>
          <w:rFonts w:ascii="Times New Roman" w:eastAsia="Times New Roman" w:hAnsi="Times New Roman" w:cs="Times New Roman"/>
          <w:color w:val="000000"/>
          <w:sz w:val="23"/>
          <w:szCs w:val="23"/>
          <w:lang w:eastAsia="lv-LV"/>
        </w:rPr>
      </w:pPr>
      <w:r>
        <w:rPr>
          <w:rFonts w:ascii="Times New Roman" w:eastAsia="Times New Roman" w:hAnsi="Times New Roman" w:cs="Times New Roman"/>
          <w:color w:val="000000"/>
          <w:sz w:val="23"/>
          <w:szCs w:val="23"/>
          <w:lang w:eastAsia="lv-LV"/>
        </w:rPr>
        <w:t xml:space="preserve">9.17.2. 2. pielikums – </w:t>
      </w:r>
      <w:r w:rsidR="005E0AD5">
        <w:rPr>
          <w:rFonts w:ascii="Times New Roman" w:eastAsia="Times New Roman" w:hAnsi="Times New Roman" w:cs="Times New Roman"/>
          <w:color w:val="000000"/>
          <w:sz w:val="23"/>
          <w:szCs w:val="23"/>
          <w:lang w:eastAsia="lv-LV"/>
        </w:rPr>
        <w:t>Dalībnieka veidlapa uz 1</w:t>
      </w:r>
      <w:r w:rsidR="00333065" w:rsidRPr="00521BCC">
        <w:rPr>
          <w:rFonts w:ascii="Times New Roman" w:eastAsia="Times New Roman" w:hAnsi="Times New Roman" w:cs="Times New Roman"/>
          <w:color w:val="000000"/>
          <w:sz w:val="23"/>
          <w:szCs w:val="23"/>
          <w:lang w:eastAsia="lv-LV"/>
        </w:rPr>
        <w:t xml:space="preserve">lapas; </w:t>
      </w:r>
    </w:p>
    <w:p w:rsidR="00333065" w:rsidRPr="00521BCC" w:rsidRDefault="00333065" w:rsidP="00D43A3F">
      <w:pPr>
        <w:autoSpaceDE w:val="0"/>
        <w:autoSpaceDN w:val="0"/>
        <w:adjustRightInd w:val="0"/>
        <w:spacing w:after="27" w:line="240" w:lineRule="auto"/>
        <w:ind w:firstLine="567"/>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color w:val="000000"/>
          <w:sz w:val="23"/>
          <w:szCs w:val="23"/>
          <w:lang w:eastAsia="lv-LV"/>
        </w:rPr>
        <w:t xml:space="preserve">9.17.2. </w:t>
      </w:r>
      <w:r w:rsidR="00D43A3F">
        <w:rPr>
          <w:rFonts w:ascii="Times New Roman" w:eastAsia="Times New Roman" w:hAnsi="Times New Roman" w:cs="Times New Roman"/>
          <w:color w:val="000000"/>
          <w:sz w:val="23"/>
          <w:szCs w:val="23"/>
          <w:lang w:eastAsia="lv-LV"/>
        </w:rPr>
        <w:t xml:space="preserve">3.pielikums – Dalībnieku Finanšu piedāvājumu maksimālās cenas uz </w:t>
      </w:r>
      <w:r w:rsidR="0037024D">
        <w:rPr>
          <w:rFonts w:ascii="Times New Roman" w:eastAsia="Times New Roman" w:hAnsi="Times New Roman" w:cs="Times New Roman"/>
          <w:color w:val="000000"/>
          <w:sz w:val="23"/>
          <w:szCs w:val="23"/>
          <w:lang w:eastAsia="lv-LV"/>
        </w:rPr>
        <w:t>2</w:t>
      </w:r>
      <w:r w:rsidR="00D43A3F">
        <w:rPr>
          <w:rFonts w:ascii="Times New Roman" w:eastAsia="Times New Roman" w:hAnsi="Times New Roman" w:cs="Times New Roman"/>
          <w:color w:val="000000"/>
          <w:sz w:val="23"/>
          <w:szCs w:val="23"/>
          <w:lang w:eastAsia="lv-LV"/>
        </w:rPr>
        <w:t xml:space="preserve"> lapām</w:t>
      </w:r>
      <w:r w:rsidR="00F95B80" w:rsidRPr="00521BCC">
        <w:rPr>
          <w:rFonts w:ascii="Times New Roman" w:eastAsia="Times New Roman" w:hAnsi="Times New Roman" w:cs="Times New Roman"/>
          <w:color w:val="000000"/>
          <w:sz w:val="23"/>
          <w:szCs w:val="23"/>
          <w:lang w:eastAsia="lv-LV"/>
        </w:rPr>
        <w:t>.</w:t>
      </w:r>
    </w:p>
    <w:p w:rsidR="00333065" w:rsidRPr="00521BCC" w:rsidRDefault="00333065" w:rsidP="00333065">
      <w:pPr>
        <w:spacing w:before="120" w:after="0" w:line="240" w:lineRule="auto"/>
        <w:jc w:val="both"/>
        <w:rPr>
          <w:rFonts w:ascii="Times New Roman" w:eastAsia="Times New Roman" w:hAnsi="Times New Roman" w:cs="Times New Roman"/>
          <w:sz w:val="23"/>
          <w:szCs w:val="23"/>
        </w:rPr>
      </w:pPr>
    </w:p>
    <w:tbl>
      <w:tblPr>
        <w:tblW w:w="9454" w:type="dxa"/>
        <w:tblLayout w:type="fixed"/>
        <w:tblLook w:val="0000" w:firstRow="0" w:lastRow="0" w:firstColumn="0" w:lastColumn="0" w:noHBand="0" w:noVBand="0"/>
      </w:tblPr>
      <w:tblGrid>
        <w:gridCol w:w="4692"/>
        <w:gridCol w:w="4762"/>
      </w:tblGrid>
      <w:tr w:rsidR="00333065" w:rsidRPr="00521BCC" w:rsidTr="00C849FA">
        <w:trPr>
          <w:trHeight w:val="5019"/>
        </w:trPr>
        <w:tc>
          <w:tcPr>
            <w:tcW w:w="4692" w:type="dxa"/>
          </w:tcPr>
          <w:p w:rsidR="00333065" w:rsidRPr="00521BCC" w:rsidRDefault="00333065" w:rsidP="0079780D">
            <w:pPr>
              <w:tabs>
                <w:tab w:val="left" w:pos="850"/>
              </w:tabs>
              <w:spacing w:after="0" w:line="288"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PASŪTĪTĀJS</w:t>
            </w:r>
            <w:r w:rsidR="00823A27" w:rsidRPr="00521BCC">
              <w:rPr>
                <w:rFonts w:ascii="Times New Roman" w:eastAsia="Times New Roman" w:hAnsi="Times New Roman" w:cs="Times New Roman"/>
                <w:sz w:val="23"/>
                <w:szCs w:val="23"/>
              </w:rPr>
              <w:t>:</w:t>
            </w:r>
          </w:p>
          <w:p w:rsidR="00981227" w:rsidRPr="00521BCC" w:rsidRDefault="00981227" w:rsidP="00981227">
            <w:pPr>
              <w:tabs>
                <w:tab w:val="left" w:pos="5220"/>
              </w:tabs>
              <w:spacing w:after="0" w:line="240" w:lineRule="auto"/>
              <w:jc w:val="both"/>
              <w:rPr>
                <w:rFonts w:ascii="Times New Roman" w:eastAsia="Times New Roman" w:hAnsi="Times New Roman" w:cs="Times New Roman"/>
                <w:b/>
                <w:bCs/>
                <w:sz w:val="23"/>
                <w:szCs w:val="23"/>
                <w:lang w:eastAsia="ru-RU"/>
              </w:rPr>
            </w:pPr>
            <w:r w:rsidRPr="00521BCC">
              <w:rPr>
                <w:rFonts w:ascii="Times New Roman" w:eastAsia="Times New Roman" w:hAnsi="Times New Roman" w:cs="Times New Roman"/>
                <w:b/>
                <w:bCs/>
                <w:color w:val="000000"/>
                <w:sz w:val="23"/>
                <w:szCs w:val="23"/>
                <w:lang w:eastAsia="ru-RU"/>
              </w:rPr>
              <w:t>Daugavpils pilsētas dome</w:t>
            </w:r>
          </w:p>
          <w:p w:rsidR="00981227" w:rsidRPr="00521BCC" w:rsidRDefault="00981227" w:rsidP="00981227">
            <w:pPr>
              <w:spacing w:after="0" w:line="240" w:lineRule="auto"/>
              <w:rPr>
                <w:rFonts w:ascii="Times New Roman" w:eastAsia="Times New Roman" w:hAnsi="Times New Roman" w:cs="Times New Roman"/>
                <w:sz w:val="23"/>
                <w:szCs w:val="23"/>
                <w:lang w:eastAsia="ru-RU"/>
              </w:rPr>
            </w:pPr>
            <w:r w:rsidRPr="00521BCC">
              <w:rPr>
                <w:rFonts w:ascii="Times New Roman" w:eastAsia="Times New Roman" w:hAnsi="Times New Roman" w:cs="Times New Roman"/>
                <w:sz w:val="23"/>
                <w:szCs w:val="23"/>
                <w:lang w:eastAsia="ru-RU"/>
              </w:rPr>
              <w:t xml:space="preserve">Reģ.Nr.90000077325 </w:t>
            </w:r>
          </w:p>
          <w:p w:rsidR="00981227" w:rsidRPr="00521BCC" w:rsidRDefault="0079780D" w:rsidP="00981227">
            <w:pPr>
              <w:spacing w:after="0" w:line="240" w:lineRule="auto"/>
              <w:rPr>
                <w:rFonts w:ascii="Times New Roman" w:eastAsia="Times New Roman" w:hAnsi="Times New Roman" w:cs="Times New Roman"/>
                <w:sz w:val="23"/>
                <w:szCs w:val="23"/>
                <w:lang w:eastAsia="ru-RU"/>
              </w:rPr>
            </w:pPr>
            <w:r w:rsidRPr="00521BCC">
              <w:rPr>
                <w:rFonts w:ascii="Times New Roman" w:eastAsia="Times New Roman" w:hAnsi="Times New Roman" w:cs="Times New Roman"/>
                <w:sz w:val="23"/>
                <w:szCs w:val="23"/>
                <w:lang w:eastAsia="ru-RU"/>
              </w:rPr>
              <w:t xml:space="preserve">Adrese: </w:t>
            </w:r>
            <w:r w:rsidR="00981227" w:rsidRPr="00521BCC">
              <w:rPr>
                <w:rFonts w:ascii="Times New Roman" w:eastAsia="Times New Roman" w:hAnsi="Times New Roman" w:cs="Times New Roman"/>
                <w:sz w:val="23"/>
                <w:szCs w:val="23"/>
                <w:lang w:eastAsia="ru-RU"/>
              </w:rPr>
              <w:t xml:space="preserve">Krišjāņa Valdemāra ielā 1, </w:t>
            </w:r>
          </w:p>
          <w:p w:rsidR="00981227" w:rsidRPr="00521BCC" w:rsidRDefault="00981227" w:rsidP="00981227">
            <w:pPr>
              <w:spacing w:after="0" w:line="240" w:lineRule="auto"/>
              <w:rPr>
                <w:rFonts w:ascii="Times New Roman" w:eastAsia="Times New Roman" w:hAnsi="Times New Roman" w:cs="Times New Roman"/>
                <w:sz w:val="23"/>
                <w:szCs w:val="23"/>
                <w:lang w:eastAsia="ru-RU"/>
              </w:rPr>
            </w:pPr>
            <w:r w:rsidRPr="00521BCC">
              <w:rPr>
                <w:rFonts w:ascii="Times New Roman" w:eastAsia="Times New Roman" w:hAnsi="Times New Roman" w:cs="Times New Roman"/>
                <w:sz w:val="23"/>
                <w:szCs w:val="23"/>
                <w:lang w:eastAsia="ru-RU"/>
              </w:rPr>
              <w:t xml:space="preserve">Daugavpils, LV-5401, </w:t>
            </w:r>
          </w:p>
          <w:p w:rsidR="00981227" w:rsidRPr="00521BCC" w:rsidRDefault="00981227" w:rsidP="00981227">
            <w:pPr>
              <w:spacing w:after="0" w:line="240" w:lineRule="auto"/>
              <w:rPr>
                <w:rFonts w:ascii="Times New Roman" w:eastAsia="Times New Roman" w:hAnsi="Times New Roman" w:cs="Times New Roman"/>
                <w:sz w:val="23"/>
                <w:szCs w:val="23"/>
                <w:lang w:eastAsia="ru-RU"/>
              </w:rPr>
            </w:pPr>
          </w:p>
          <w:p w:rsidR="00981227" w:rsidRPr="00521BCC" w:rsidRDefault="00981227" w:rsidP="00981227">
            <w:pPr>
              <w:spacing w:after="0" w:line="240" w:lineRule="auto"/>
              <w:rPr>
                <w:rFonts w:ascii="Times New Roman" w:eastAsia="Times New Roman" w:hAnsi="Times New Roman" w:cs="Times New Roman"/>
                <w:sz w:val="23"/>
                <w:szCs w:val="23"/>
                <w:lang w:eastAsia="ru-RU"/>
              </w:rPr>
            </w:pPr>
            <w:r w:rsidRPr="00521BCC">
              <w:rPr>
                <w:rFonts w:ascii="Times New Roman" w:eastAsia="Times New Roman" w:hAnsi="Times New Roman" w:cs="Times New Roman"/>
                <w:sz w:val="23"/>
                <w:szCs w:val="23"/>
                <w:lang w:eastAsia="ru-RU"/>
              </w:rPr>
              <w:t>Domes izpilddirektors</w:t>
            </w:r>
          </w:p>
          <w:p w:rsidR="00981227" w:rsidRPr="00521BCC" w:rsidRDefault="0079780D" w:rsidP="00981227">
            <w:pPr>
              <w:spacing w:after="0" w:line="240" w:lineRule="auto"/>
              <w:rPr>
                <w:rFonts w:ascii="Times New Roman" w:eastAsia="Times New Roman" w:hAnsi="Times New Roman" w:cs="Times New Roman"/>
                <w:sz w:val="23"/>
                <w:szCs w:val="23"/>
                <w:lang w:eastAsia="ru-RU"/>
              </w:rPr>
            </w:pPr>
            <w:r w:rsidRPr="00521BCC">
              <w:rPr>
                <w:rFonts w:ascii="Times New Roman" w:eastAsia="Times New Roman" w:hAnsi="Times New Roman" w:cs="Times New Roman"/>
                <w:color w:val="000000"/>
                <w:sz w:val="23"/>
                <w:szCs w:val="23"/>
                <w:lang w:eastAsia="ru-RU"/>
              </w:rPr>
              <w:t>A.Kursītis</w:t>
            </w:r>
            <w:r w:rsidRPr="00521BCC">
              <w:rPr>
                <w:rFonts w:ascii="Times New Roman" w:eastAsia="Times New Roman" w:hAnsi="Times New Roman" w:cs="Times New Roman"/>
                <w:sz w:val="23"/>
                <w:szCs w:val="23"/>
                <w:lang w:eastAsia="ru-RU"/>
              </w:rPr>
              <w:t xml:space="preserve"> </w:t>
            </w:r>
            <w:r w:rsidR="00981227" w:rsidRPr="00521BCC">
              <w:rPr>
                <w:rFonts w:ascii="Times New Roman" w:eastAsia="Times New Roman" w:hAnsi="Times New Roman" w:cs="Times New Roman"/>
                <w:sz w:val="23"/>
                <w:szCs w:val="23"/>
                <w:lang w:eastAsia="ru-RU"/>
              </w:rPr>
              <w:t>____________________</w:t>
            </w:r>
          </w:p>
          <w:p w:rsidR="00333065" w:rsidRPr="00521BCC" w:rsidRDefault="00333065" w:rsidP="00981227">
            <w:pPr>
              <w:spacing w:after="0" w:line="240" w:lineRule="auto"/>
              <w:jc w:val="both"/>
              <w:rPr>
                <w:rFonts w:ascii="Times New Roman" w:eastAsia="Times New Roman" w:hAnsi="Times New Roman" w:cs="Times New Roman"/>
                <w:noProof/>
                <w:sz w:val="23"/>
                <w:szCs w:val="23"/>
              </w:rPr>
            </w:pPr>
          </w:p>
        </w:tc>
        <w:tc>
          <w:tcPr>
            <w:tcW w:w="4762" w:type="dxa"/>
          </w:tcPr>
          <w:p w:rsidR="00333065" w:rsidRPr="00521BCC" w:rsidRDefault="00823A27" w:rsidP="0079780D">
            <w:pPr>
              <w:spacing w:after="0" w:line="288"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DALĪBNIEKI:</w:t>
            </w:r>
          </w:p>
          <w:p w:rsidR="00333065" w:rsidRPr="00521BCC" w:rsidRDefault="0079780D" w:rsidP="0079780D">
            <w:pPr>
              <w:tabs>
                <w:tab w:val="left" w:pos="2520"/>
                <w:tab w:val="left" w:leader="underscore" w:pos="6300"/>
              </w:tabs>
              <w:spacing w:after="0" w:line="240" w:lineRule="auto"/>
              <w:rPr>
                <w:rFonts w:ascii="Times New Roman" w:eastAsia="Times New Roman" w:hAnsi="Times New Roman" w:cs="Times New Roman"/>
                <w:b/>
                <w:smallCaps/>
                <w:sz w:val="23"/>
                <w:szCs w:val="23"/>
              </w:rPr>
            </w:pPr>
            <w:r w:rsidRPr="00521BCC">
              <w:rPr>
                <w:rFonts w:ascii="Times New Roman" w:eastAsia="Times New Roman" w:hAnsi="Times New Roman" w:cs="Times New Roman"/>
                <w:b/>
                <w:sz w:val="23"/>
                <w:szCs w:val="23"/>
              </w:rPr>
              <w:t>SIA „Latvijasmernieks.lv”</w:t>
            </w:r>
          </w:p>
          <w:p w:rsidR="00333065" w:rsidRPr="00521BCC" w:rsidRDefault="0079780D" w:rsidP="0079780D">
            <w:pPr>
              <w:tabs>
                <w:tab w:val="left" w:pos="5760"/>
              </w:tabs>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Reģ.</w:t>
            </w:r>
            <w:r w:rsidR="00333065" w:rsidRPr="00521BCC">
              <w:rPr>
                <w:rFonts w:ascii="Times New Roman" w:eastAsia="Times New Roman" w:hAnsi="Times New Roman" w:cs="Times New Roman"/>
                <w:sz w:val="23"/>
                <w:szCs w:val="23"/>
              </w:rPr>
              <w:t xml:space="preserve">Nr. </w:t>
            </w:r>
            <w:r w:rsidRPr="00521BCC">
              <w:rPr>
                <w:rFonts w:ascii="Times New Roman" w:eastAsia="Times New Roman" w:hAnsi="Times New Roman" w:cs="Times New Roman"/>
                <w:sz w:val="23"/>
                <w:szCs w:val="23"/>
              </w:rPr>
              <w:t>40003783960</w:t>
            </w:r>
          </w:p>
          <w:p w:rsidR="00333065" w:rsidRPr="00521BCC" w:rsidRDefault="00333065" w:rsidP="0079780D">
            <w:pPr>
              <w:tabs>
                <w:tab w:val="left" w:pos="2127"/>
              </w:tabs>
              <w:spacing w:after="0" w:line="240" w:lineRule="auto"/>
              <w:ind w:left="-3"/>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 xml:space="preserve">Adrese: </w:t>
            </w:r>
            <w:r w:rsidR="0079780D" w:rsidRPr="00521BCC">
              <w:rPr>
                <w:rFonts w:ascii="Times New Roman" w:eastAsia="Times New Roman" w:hAnsi="Times New Roman" w:cs="Times New Roman"/>
                <w:sz w:val="23"/>
                <w:szCs w:val="23"/>
              </w:rPr>
              <w:t>Meža iela 4, Rīga, LV-1048</w:t>
            </w:r>
          </w:p>
          <w:p w:rsidR="0079780D" w:rsidRPr="00521BCC" w:rsidRDefault="0079780D" w:rsidP="00333065">
            <w:pPr>
              <w:tabs>
                <w:tab w:val="left" w:pos="2127"/>
              </w:tabs>
              <w:spacing w:after="0" w:line="288" w:lineRule="auto"/>
              <w:ind w:left="-3"/>
              <w:rPr>
                <w:rFonts w:ascii="Times New Roman" w:eastAsia="Times New Roman" w:hAnsi="Times New Roman" w:cs="Times New Roman"/>
                <w:sz w:val="23"/>
                <w:szCs w:val="23"/>
              </w:rPr>
            </w:pPr>
          </w:p>
          <w:p w:rsidR="0079780D" w:rsidRPr="00521BCC" w:rsidRDefault="0079780D" w:rsidP="00823A27">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Valdes loceklis</w:t>
            </w:r>
          </w:p>
          <w:p w:rsidR="0079780D" w:rsidRPr="00521BCC" w:rsidRDefault="0079780D" w:rsidP="00333065">
            <w:pPr>
              <w:tabs>
                <w:tab w:val="left" w:pos="2127"/>
              </w:tabs>
              <w:spacing w:after="0" w:line="288" w:lineRule="auto"/>
              <w:ind w:left="-3"/>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R.Smilga ______________________</w:t>
            </w:r>
          </w:p>
          <w:p w:rsidR="0079780D" w:rsidRPr="00521BCC" w:rsidRDefault="0079780D" w:rsidP="0079780D">
            <w:pPr>
              <w:tabs>
                <w:tab w:val="left" w:pos="2127"/>
              </w:tabs>
              <w:spacing w:after="0" w:line="240" w:lineRule="auto"/>
              <w:ind w:left="-6"/>
              <w:rPr>
                <w:rFonts w:ascii="Times New Roman" w:eastAsia="Times New Roman" w:hAnsi="Times New Roman" w:cs="Times New Roman"/>
                <w:b/>
                <w:sz w:val="23"/>
                <w:szCs w:val="23"/>
              </w:rPr>
            </w:pPr>
          </w:p>
          <w:p w:rsidR="0079780D" w:rsidRPr="00521BCC" w:rsidRDefault="0079780D" w:rsidP="0079780D">
            <w:pPr>
              <w:tabs>
                <w:tab w:val="left" w:pos="2127"/>
              </w:tabs>
              <w:spacing w:after="0" w:line="240" w:lineRule="auto"/>
              <w:ind w:left="-6"/>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SIA „GEO Latgale”</w:t>
            </w:r>
          </w:p>
          <w:p w:rsidR="0079780D" w:rsidRPr="00521BCC" w:rsidRDefault="0079780D"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Reģ.Nr.</w:t>
            </w:r>
            <w:r w:rsidRPr="00521BCC">
              <w:rPr>
                <w:rFonts w:ascii="Times New Roman" w:hAnsi="Times New Roman" w:cs="Times New Roman"/>
                <w:color w:val="363636"/>
                <w:sz w:val="23"/>
                <w:szCs w:val="23"/>
                <w:shd w:val="clear" w:color="auto" w:fill="FFFFFF"/>
              </w:rPr>
              <w:t xml:space="preserve"> </w:t>
            </w:r>
            <w:r w:rsidRPr="00521BCC">
              <w:rPr>
                <w:rFonts w:ascii="Times New Roman" w:eastAsia="Times New Roman" w:hAnsi="Times New Roman" w:cs="Times New Roman"/>
                <w:sz w:val="23"/>
                <w:szCs w:val="23"/>
              </w:rPr>
              <w:t>51503066261</w:t>
            </w:r>
          </w:p>
          <w:p w:rsidR="0079780D" w:rsidRPr="00521BCC" w:rsidRDefault="0079780D"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Adrese:</w:t>
            </w:r>
            <w:r w:rsidRPr="00521BCC">
              <w:rPr>
                <w:rFonts w:ascii="Times New Roman" w:hAnsi="Times New Roman" w:cs="Times New Roman"/>
                <w:color w:val="363636"/>
                <w:sz w:val="23"/>
                <w:szCs w:val="23"/>
                <w:shd w:val="clear" w:color="auto" w:fill="FFFFFF"/>
              </w:rPr>
              <w:t xml:space="preserve"> </w:t>
            </w:r>
            <w:r w:rsidRPr="00521BCC">
              <w:rPr>
                <w:rFonts w:ascii="Times New Roman" w:eastAsia="Times New Roman" w:hAnsi="Times New Roman" w:cs="Times New Roman"/>
                <w:sz w:val="23"/>
                <w:szCs w:val="23"/>
              </w:rPr>
              <w:t>Tautas iela 102, Daugavpils, LV-5417</w:t>
            </w:r>
          </w:p>
          <w:p w:rsidR="0079780D" w:rsidRPr="00521BCC" w:rsidRDefault="0079780D" w:rsidP="0079780D">
            <w:pPr>
              <w:tabs>
                <w:tab w:val="left" w:pos="2127"/>
              </w:tabs>
              <w:spacing w:after="0" w:line="240" w:lineRule="auto"/>
              <w:ind w:left="-6"/>
              <w:rPr>
                <w:rFonts w:ascii="Times New Roman" w:eastAsia="Times New Roman" w:hAnsi="Times New Roman" w:cs="Times New Roman"/>
                <w:sz w:val="23"/>
                <w:szCs w:val="23"/>
              </w:rPr>
            </w:pPr>
          </w:p>
          <w:p w:rsidR="0079780D" w:rsidRPr="00521BCC" w:rsidRDefault="0079780D"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Valdes loceklis</w:t>
            </w:r>
          </w:p>
          <w:p w:rsidR="0079780D" w:rsidRPr="00521BCC" w:rsidRDefault="00823A27"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V.Grāvelis________________________</w:t>
            </w:r>
          </w:p>
          <w:p w:rsidR="00823A27" w:rsidRPr="00521BCC" w:rsidRDefault="00823A27" w:rsidP="0079780D">
            <w:pPr>
              <w:tabs>
                <w:tab w:val="left" w:pos="2127"/>
              </w:tabs>
              <w:spacing w:after="0" w:line="240" w:lineRule="auto"/>
              <w:ind w:left="-6"/>
              <w:rPr>
                <w:rFonts w:ascii="Times New Roman" w:eastAsia="Times New Roman" w:hAnsi="Times New Roman" w:cs="Times New Roman"/>
                <w:sz w:val="23"/>
                <w:szCs w:val="23"/>
              </w:rPr>
            </w:pPr>
          </w:p>
          <w:p w:rsidR="00823A27" w:rsidRPr="00521BCC" w:rsidRDefault="00823A27" w:rsidP="0079780D">
            <w:pPr>
              <w:tabs>
                <w:tab w:val="left" w:pos="2127"/>
              </w:tabs>
              <w:spacing w:after="0" w:line="240" w:lineRule="auto"/>
              <w:ind w:left="-6"/>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SIA „Geo Forest”</w:t>
            </w:r>
          </w:p>
          <w:p w:rsidR="00823A27" w:rsidRPr="00521BCC" w:rsidRDefault="00823A27"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Reģ.Nr.</w:t>
            </w:r>
            <w:r w:rsidRPr="00521BCC">
              <w:rPr>
                <w:rFonts w:ascii="Times New Roman" w:hAnsi="Times New Roman" w:cs="Times New Roman"/>
                <w:color w:val="363636"/>
                <w:sz w:val="23"/>
                <w:szCs w:val="23"/>
                <w:shd w:val="clear" w:color="auto" w:fill="FFFFFF"/>
              </w:rPr>
              <w:t xml:space="preserve"> </w:t>
            </w:r>
            <w:r w:rsidRPr="00521BCC">
              <w:rPr>
                <w:rFonts w:ascii="Times New Roman" w:eastAsia="Times New Roman" w:hAnsi="Times New Roman" w:cs="Times New Roman"/>
                <w:sz w:val="23"/>
                <w:szCs w:val="23"/>
              </w:rPr>
              <w:t>41503066202</w:t>
            </w:r>
          </w:p>
          <w:p w:rsidR="00823A27" w:rsidRPr="00521BCC" w:rsidRDefault="00823A27"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Adrese:</w:t>
            </w:r>
            <w:r w:rsidRPr="00521BCC">
              <w:rPr>
                <w:rFonts w:ascii="Times New Roman" w:hAnsi="Times New Roman" w:cs="Times New Roman"/>
                <w:color w:val="363636"/>
                <w:sz w:val="23"/>
                <w:szCs w:val="23"/>
                <w:shd w:val="clear" w:color="auto" w:fill="FFFFFF"/>
              </w:rPr>
              <w:t xml:space="preserve"> </w:t>
            </w:r>
            <w:r w:rsidRPr="00521BCC">
              <w:rPr>
                <w:rFonts w:ascii="Times New Roman" w:eastAsia="Times New Roman" w:hAnsi="Times New Roman" w:cs="Times New Roman"/>
                <w:sz w:val="23"/>
                <w:szCs w:val="23"/>
              </w:rPr>
              <w:t>Gaismas iela 4-24, Daugavpils, LV-5414</w:t>
            </w:r>
          </w:p>
          <w:p w:rsidR="00F2212C" w:rsidRPr="00521BCC" w:rsidRDefault="00F2212C" w:rsidP="0079780D">
            <w:pPr>
              <w:tabs>
                <w:tab w:val="left" w:pos="2127"/>
              </w:tabs>
              <w:spacing w:after="0" w:line="240" w:lineRule="auto"/>
              <w:ind w:left="-6"/>
              <w:rPr>
                <w:rFonts w:ascii="Times New Roman" w:eastAsia="Times New Roman" w:hAnsi="Times New Roman" w:cs="Times New Roman"/>
                <w:sz w:val="23"/>
                <w:szCs w:val="23"/>
              </w:rPr>
            </w:pPr>
          </w:p>
          <w:p w:rsidR="00F2212C" w:rsidRPr="00521BCC" w:rsidRDefault="00F2212C" w:rsidP="0079780D">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Valdes loceklis</w:t>
            </w:r>
          </w:p>
          <w:p w:rsidR="0079780D" w:rsidRPr="00521BCC" w:rsidRDefault="00F2212C" w:rsidP="00C849FA">
            <w:pPr>
              <w:tabs>
                <w:tab w:val="left" w:pos="2127"/>
              </w:tabs>
              <w:spacing w:after="0" w:line="240" w:lineRule="auto"/>
              <w:ind w:left="-6"/>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V.Brūveris _______________________</w:t>
            </w:r>
          </w:p>
        </w:tc>
      </w:tr>
    </w:tbl>
    <w:p w:rsidR="00333065" w:rsidRPr="00333065" w:rsidRDefault="00333065" w:rsidP="00C849FA">
      <w:pPr>
        <w:spacing w:after="0" w:line="240" w:lineRule="auto"/>
        <w:jc w:val="right"/>
        <w:rPr>
          <w:rFonts w:ascii="Times New Roman" w:eastAsia="Times New Roman" w:hAnsi="Times New Roman" w:cs="Times New Roman"/>
          <w:sz w:val="24"/>
          <w:szCs w:val="24"/>
        </w:rPr>
      </w:pPr>
      <w:r w:rsidRPr="00333065">
        <w:rPr>
          <w:rFonts w:ascii="Times New Roman" w:eastAsia="Times New Roman" w:hAnsi="Times New Roman" w:cs="Times New Roman"/>
          <w:sz w:val="24"/>
          <w:szCs w:val="24"/>
        </w:rPr>
        <w:br w:type="page"/>
      </w:r>
    </w:p>
    <w:p w:rsidR="00333065" w:rsidRPr="00521BCC" w:rsidRDefault="00333065" w:rsidP="00333065">
      <w:pPr>
        <w:spacing w:after="0" w:line="240" w:lineRule="auto"/>
        <w:jc w:val="right"/>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lastRenderedPageBreak/>
        <w:t xml:space="preserve">Vispārīgās vienošanās </w:t>
      </w:r>
    </w:p>
    <w:p w:rsidR="00333065" w:rsidRPr="00521BCC" w:rsidRDefault="00333065" w:rsidP="00333065">
      <w:pPr>
        <w:spacing w:after="0" w:line="240" w:lineRule="auto"/>
        <w:jc w:val="right"/>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1.pielikums</w:t>
      </w: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jc w:val="center"/>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DAUGAVPILS PILSĒTAS DOMES</w:t>
      </w:r>
    </w:p>
    <w:p w:rsidR="00333065" w:rsidRPr="00521BCC" w:rsidRDefault="00333065" w:rsidP="00333065">
      <w:pPr>
        <w:spacing w:after="0" w:line="240" w:lineRule="auto"/>
        <w:jc w:val="center"/>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UZAICINĀJUMS</w:t>
      </w: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201</w:t>
      </w:r>
      <w:r w:rsidR="00C849FA" w:rsidRPr="00521BCC">
        <w:rPr>
          <w:rFonts w:ascii="Times New Roman" w:eastAsia="Times New Roman" w:hAnsi="Times New Roman" w:cs="Times New Roman"/>
          <w:sz w:val="23"/>
          <w:szCs w:val="23"/>
        </w:rPr>
        <w:t>_</w:t>
      </w:r>
      <w:r w:rsidRPr="00521BCC">
        <w:rPr>
          <w:rFonts w:ascii="Times New Roman" w:eastAsia="Times New Roman" w:hAnsi="Times New Roman" w:cs="Times New Roman"/>
          <w:sz w:val="23"/>
          <w:szCs w:val="23"/>
        </w:rPr>
        <w:t>.gada ___.__________________</w:t>
      </w:r>
      <w:r w:rsidRPr="00521BCC">
        <w:rPr>
          <w:rFonts w:ascii="Times New Roman" w:eastAsia="Times New Roman" w:hAnsi="Times New Roman" w:cs="Times New Roman"/>
          <w:sz w:val="23"/>
          <w:szCs w:val="23"/>
        </w:rPr>
        <w:br/>
        <w:t>Kam: [Dalībnieka nosaukums, kontaktinformācija]</w:t>
      </w: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Lūdzu iesniegt piedāvājumu kārtējā pakalpojuma līguma noslēgšanai, saskaņā ar Vispārīgās vienošanās par mērniecības pakalpojumu nodrošināšanu Daugavpils pilsētas pašvaldības vajadzībām, _____________, nosacījumiem.</w:t>
      </w: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Pieprasījuma apraksts: ________________________________________________________</w:t>
      </w:r>
    </w:p>
    <w:p w:rsidR="00333065" w:rsidRPr="00521BCC" w:rsidRDefault="00333065" w:rsidP="00333065">
      <w:pPr>
        <w:spacing w:after="0" w:line="240" w:lineRule="auto"/>
        <w:rPr>
          <w:rFonts w:ascii="Times New Roman" w:eastAsia="Times New Roman" w:hAnsi="Times New Roman" w:cs="Times New Roman"/>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3074"/>
        <w:gridCol w:w="2670"/>
        <w:gridCol w:w="2336"/>
      </w:tblGrid>
      <w:tr w:rsidR="00333065" w:rsidRPr="00521BCC" w:rsidTr="00E9653B">
        <w:tc>
          <w:tcPr>
            <w:tcW w:w="1242" w:type="dxa"/>
          </w:tcPr>
          <w:p w:rsidR="00333065" w:rsidRPr="00521BCC" w:rsidRDefault="00333065" w:rsidP="00333065">
            <w:pPr>
              <w:spacing w:after="0" w:line="240" w:lineRule="auto"/>
              <w:jc w:val="both"/>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Nr.p.k.</w:t>
            </w:r>
          </w:p>
        </w:tc>
        <w:tc>
          <w:tcPr>
            <w:tcW w:w="3261"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 xml:space="preserve">Zemesgabala (zemes vienības) adrese vai nosaukums </w:t>
            </w:r>
          </w:p>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802"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 xml:space="preserve">Zemesgabala (zemes vienības) kadastra numurs (apzīmējums) </w:t>
            </w:r>
          </w:p>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435"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Zemesgabala (zemes vienības) platība (m</w:t>
            </w:r>
            <w:r w:rsidRPr="00521BCC">
              <w:rPr>
                <w:rFonts w:ascii="Times New Roman" w:eastAsia="Times New Roman" w:hAnsi="Times New Roman" w:cs="Times New Roman"/>
                <w:b/>
                <w:bCs/>
                <w:color w:val="000000"/>
                <w:sz w:val="23"/>
                <w:szCs w:val="23"/>
                <w:vertAlign w:val="superscript"/>
                <w:lang w:eastAsia="lv-LV"/>
              </w:rPr>
              <w:t>2</w:t>
            </w:r>
            <w:r w:rsidRPr="00521BCC">
              <w:rPr>
                <w:rFonts w:ascii="Times New Roman" w:eastAsia="Times New Roman" w:hAnsi="Times New Roman" w:cs="Times New Roman"/>
                <w:b/>
                <w:bCs/>
                <w:color w:val="000000"/>
                <w:sz w:val="23"/>
                <w:szCs w:val="23"/>
                <w:lang w:eastAsia="lv-LV"/>
              </w:rPr>
              <w:t xml:space="preserve">) </w:t>
            </w:r>
          </w:p>
        </w:tc>
      </w:tr>
      <w:tr w:rsidR="00333065" w:rsidRPr="00521BCC" w:rsidTr="00E9653B">
        <w:tc>
          <w:tcPr>
            <w:tcW w:w="1242"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1.</w:t>
            </w:r>
          </w:p>
        </w:tc>
        <w:tc>
          <w:tcPr>
            <w:tcW w:w="3261"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802"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435"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r w:rsidR="00333065" w:rsidRPr="00521BCC" w:rsidTr="00E9653B">
        <w:tc>
          <w:tcPr>
            <w:tcW w:w="1242"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2.</w:t>
            </w:r>
          </w:p>
        </w:tc>
        <w:tc>
          <w:tcPr>
            <w:tcW w:w="3261"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802"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435"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bl>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jc w:val="center"/>
        <w:rPr>
          <w:rFonts w:ascii="Times New Roman" w:eastAsia="Times New Roman" w:hAnsi="Times New Roman" w:cs="Times New Roman"/>
          <w:b/>
          <w:sz w:val="23"/>
          <w:szCs w:val="23"/>
        </w:rPr>
      </w:pPr>
      <w:r w:rsidRPr="00521BCC">
        <w:rPr>
          <w:rFonts w:ascii="Times New Roman" w:eastAsia="Times New Roman" w:hAnsi="Times New Roman" w:cs="Times New Roman"/>
          <w:sz w:val="23"/>
          <w:szCs w:val="23"/>
        </w:rPr>
        <w:t>Pilnvarotās personas vārds, uzvārds, amats, paraksts _______________________________</w:t>
      </w:r>
      <w:r w:rsidRPr="00521BCC">
        <w:rPr>
          <w:rFonts w:ascii="Times New Roman" w:eastAsia="Times New Roman" w:hAnsi="Times New Roman" w:cs="Times New Roman"/>
          <w:sz w:val="23"/>
          <w:szCs w:val="23"/>
        </w:rPr>
        <w:br/>
      </w:r>
      <w:r w:rsidRPr="00521BCC">
        <w:rPr>
          <w:rFonts w:ascii="Times New Roman" w:eastAsia="Times New Roman" w:hAnsi="Times New Roman" w:cs="Times New Roman"/>
          <w:sz w:val="23"/>
          <w:szCs w:val="23"/>
        </w:rPr>
        <w:br/>
      </w:r>
      <w:r w:rsidRPr="00521BCC">
        <w:rPr>
          <w:rFonts w:ascii="Times New Roman" w:eastAsia="Times New Roman" w:hAnsi="Times New Roman" w:cs="Times New Roman"/>
          <w:sz w:val="23"/>
          <w:szCs w:val="23"/>
        </w:rPr>
        <w:br/>
      </w:r>
    </w:p>
    <w:p w:rsidR="00333065" w:rsidRPr="00521BCC" w:rsidRDefault="00333065" w:rsidP="00333065">
      <w:pPr>
        <w:spacing w:after="0" w:line="240" w:lineRule="auto"/>
        <w:jc w:val="center"/>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br w:type="page"/>
      </w:r>
    </w:p>
    <w:p w:rsidR="00D43A3F" w:rsidRDefault="00D43A3F" w:rsidP="00333065">
      <w:pPr>
        <w:spacing w:after="0" w:line="240" w:lineRule="auto"/>
        <w:jc w:val="center"/>
        <w:rPr>
          <w:rFonts w:ascii="Times New Roman" w:eastAsia="Times New Roman" w:hAnsi="Times New Roman" w:cs="Times New Roman"/>
          <w:b/>
          <w:sz w:val="23"/>
          <w:szCs w:val="23"/>
        </w:rPr>
      </w:pPr>
    </w:p>
    <w:p w:rsidR="00D43A3F" w:rsidRPr="00521BCC" w:rsidRDefault="00D43A3F" w:rsidP="00D43A3F">
      <w:pPr>
        <w:spacing w:after="0" w:line="240" w:lineRule="auto"/>
        <w:jc w:val="right"/>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 xml:space="preserve">Vispārīgās vienošanās </w:t>
      </w:r>
    </w:p>
    <w:p w:rsidR="00D43A3F" w:rsidRPr="00521BCC" w:rsidRDefault="00D43A3F" w:rsidP="00D43A3F">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2</w:t>
      </w:r>
      <w:r w:rsidRPr="00521BCC">
        <w:rPr>
          <w:rFonts w:ascii="Times New Roman" w:eastAsia="Times New Roman" w:hAnsi="Times New Roman" w:cs="Times New Roman"/>
          <w:sz w:val="23"/>
          <w:szCs w:val="23"/>
        </w:rPr>
        <w:t>.pielikums</w:t>
      </w:r>
    </w:p>
    <w:p w:rsidR="00D43A3F" w:rsidRDefault="00D43A3F" w:rsidP="00333065">
      <w:pPr>
        <w:spacing w:after="0" w:line="240" w:lineRule="auto"/>
        <w:jc w:val="center"/>
        <w:rPr>
          <w:rFonts w:ascii="Times New Roman" w:eastAsia="Times New Roman" w:hAnsi="Times New Roman" w:cs="Times New Roman"/>
          <w:b/>
          <w:sz w:val="23"/>
          <w:szCs w:val="23"/>
        </w:rPr>
      </w:pPr>
    </w:p>
    <w:p w:rsidR="00333065" w:rsidRPr="00521BCC" w:rsidRDefault="00333065" w:rsidP="00333065">
      <w:pPr>
        <w:spacing w:after="0" w:line="240" w:lineRule="auto"/>
        <w:jc w:val="center"/>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DALĪBNIEKA VEIDLAPA</w:t>
      </w:r>
    </w:p>
    <w:p w:rsidR="00333065" w:rsidRPr="00521BCC" w:rsidRDefault="00333065" w:rsidP="00333065">
      <w:pPr>
        <w:spacing w:after="0" w:line="240" w:lineRule="auto"/>
        <w:jc w:val="both"/>
        <w:rPr>
          <w:rFonts w:ascii="Times New Roman" w:eastAsia="Times New Roman" w:hAnsi="Times New Roman" w:cs="Times New Roman"/>
          <w:sz w:val="23"/>
          <w:szCs w:val="23"/>
        </w:rPr>
      </w:pPr>
    </w:p>
    <w:p w:rsidR="00333065" w:rsidRPr="00521BCC" w:rsidRDefault="00333065" w:rsidP="00333065">
      <w:pPr>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201</w:t>
      </w:r>
      <w:r w:rsidR="00C849FA" w:rsidRPr="00521BCC">
        <w:rPr>
          <w:rFonts w:ascii="Times New Roman" w:eastAsia="Times New Roman" w:hAnsi="Times New Roman" w:cs="Times New Roman"/>
          <w:sz w:val="23"/>
          <w:szCs w:val="23"/>
        </w:rPr>
        <w:t>__</w:t>
      </w:r>
      <w:r w:rsidRPr="00521BCC">
        <w:rPr>
          <w:rFonts w:ascii="Times New Roman" w:eastAsia="Times New Roman" w:hAnsi="Times New Roman" w:cs="Times New Roman"/>
          <w:sz w:val="23"/>
          <w:szCs w:val="23"/>
        </w:rPr>
        <w:t>.gada ___.__________________</w:t>
      </w:r>
      <w:r w:rsidRPr="00521BCC">
        <w:rPr>
          <w:rFonts w:ascii="Times New Roman" w:eastAsia="Times New Roman" w:hAnsi="Times New Roman" w:cs="Times New Roman"/>
          <w:sz w:val="23"/>
          <w:szCs w:val="23"/>
        </w:rPr>
        <w:br/>
      </w:r>
    </w:p>
    <w:p w:rsidR="00333065" w:rsidRPr="00521BCC" w:rsidRDefault="00333065" w:rsidP="00333065">
      <w:pPr>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[Dalībnieka nosaukums, kontaktinformācija]</w:t>
      </w: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Dalībnieka piedāvājums kārtējā pakalpojuma līguma noslēgšanai saskaņā ar Pasūtītāja 201</w:t>
      </w:r>
      <w:r w:rsidR="00C849FA" w:rsidRPr="00521BCC">
        <w:rPr>
          <w:rFonts w:ascii="Times New Roman" w:eastAsia="Times New Roman" w:hAnsi="Times New Roman" w:cs="Times New Roman"/>
          <w:sz w:val="23"/>
          <w:szCs w:val="23"/>
        </w:rPr>
        <w:t>__</w:t>
      </w:r>
      <w:r w:rsidRPr="00521BCC">
        <w:rPr>
          <w:rFonts w:ascii="Times New Roman" w:eastAsia="Times New Roman" w:hAnsi="Times New Roman" w:cs="Times New Roman"/>
          <w:sz w:val="23"/>
          <w:szCs w:val="23"/>
        </w:rPr>
        <w:t>.gada __________________ uzaicinājumu (turpmāk – uzaicinājums):</w:t>
      </w:r>
    </w:p>
    <w:p w:rsidR="00333065" w:rsidRPr="00521BCC" w:rsidRDefault="00333065" w:rsidP="00333065">
      <w:pPr>
        <w:spacing w:after="0" w:line="240" w:lineRule="auto"/>
        <w:rPr>
          <w:rFonts w:ascii="Times New Roman" w:eastAsia="Times New Roman" w:hAnsi="Times New Roman" w:cs="Times New Roman"/>
          <w:sz w:val="23"/>
          <w:szCs w:val="23"/>
        </w:rPr>
      </w:pPr>
    </w:p>
    <w:p w:rsidR="00333065" w:rsidRPr="00521BCC" w:rsidRDefault="00333065" w:rsidP="00333065">
      <w:pPr>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Apņemas veikt _________________________________________________________________</w:t>
      </w:r>
    </w:p>
    <w:p w:rsidR="00333065" w:rsidRPr="00521BCC" w:rsidRDefault="00333065" w:rsidP="00333065">
      <w:pPr>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par šādu summu:</w:t>
      </w:r>
    </w:p>
    <w:p w:rsidR="00333065" w:rsidRPr="00521BCC" w:rsidRDefault="00333065" w:rsidP="00333065">
      <w:pPr>
        <w:tabs>
          <w:tab w:val="left" w:pos="318"/>
        </w:tabs>
        <w:spacing w:after="0" w:line="240" w:lineRule="auto"/>
        <w:ind w:firstLine="6300"/>
        <w:rPr>
          <w:rFonts w:ascii="Times New Roman" w:eastAsia="Times New Roman" w:hAnsi="Times New Roman" w:cs="Times New Roman"/>
          <w:b/>
          <w:sz w:val="23"/>
          <w:szCs w:val="23"/>
          <w:highlight w:val="re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2151"/>
        <w:gridCol w:w="2266"/>
        <w:gridCol w:w="2193"/>
        <w:gridCol w:w="1524"/>
      </w:tblGrid>
      <w:tr w:rsidR="00333065" w:rsidRPr="00521BCC" w:rsidTr="00E9653B">
        <w:tc>
          <w:tcPr>
            <w:tcW w:w="1153" w:type="dxa"/>
          </w:tcPr>
          <w:p w:rsidR="00333065" w:rsidRPr="00521BCC" w:rsidRDefault="00333065" w:rsidP="00333065">
            <w:pPr>
              <w:spacing w:after="0" w:line="240" w:lineRule="auto"/>
              <w:jc w:val="both"/>
              <w:rPr>
                <w:rFonts w:ascii="Times New Roman" w:eastAsia="Times New Roman" w:hAnsi="Times New Roman" w:cs="Times New Roman"/>
                <w:b/>
                <w:sz w:val="23"/>
                <w:szCs w:val="23"/>
              </w:rPr>
            </w:pPr>
            <w:r w:rsidRPr="00521BCC">
              <w:rPr>
                <w:rFonts w:ascii="Times New Roman" w:eastAsia="Times New Roman" w:hAnsi="Times New Roman" w:cs="Times New Roman"/>
                <w:b/>
                <w:sz w:val="23"/>
                <w:szCs w:val="23"/>
              </w:rPr>
              <w:t>Nr.p.k.</w:t>
            </w:r>
          </w:p>
        </w:tc>
        <w:tc>
          <w:tcPr>
            <w:tcW w:w="2151"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 xml:space="preserve">Zemesgabala (zemes vienības) adrese vai nosaukums </w:t>
            </w:r>
          </w:p>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266"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 xml:space="preserve">Zemesgabala (zemes vienības) kadastra numurs (apzīmējums) </w:t>
            </w:r>
          </w:p>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193"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color w:val="000000"/>
                <w:sz w:val="23"/>
                <w:szCs w:val="23"/>
                <w:lang w:eastAsia="lv-LV"/>
              </w:rPr>
            </w:pPr>
            <w:r w:rsidRPr="00521BCC">
              <w:rPr>
                <w:rFonts w:ascii="Times New Roman" w:eastAsia="Times New Roman" w:hAnsi="Times New Roman" w:cs="Times New Roman"/>
                <w:b/>
                <w:bCs/>
                <w:color w:val="000000"/>
                <w:sz w:val="23"/>
                <w:szCs w:val="23"/>
                <w:lang w:eastAsia="lv-LV"/>
              </w:rPr>
              <w:t>Zemesgabala (zemes vienības) platība (m</w:t>
            </w:r>
            <w:r w:rsidRPr="00521BCC">
              <w:rPr>
                <w:rFonts w:ascii="Times New Roman" w:eastAsia="Times New Roman" w:hAnsi="Times New Roman" w:cs="Times New Roman"/>
                <w:b/>
                <w:bCs/>
                <w:color w:val="000000"/>
                <w:sz w:val="23"/>
                <w:szCs w:val="23"/>
                <w:vertAlign w:val="superscript"/>
                <w:lang w:eastAsia="lv-LV"/>
              </w:rPr>
              <w:t>2</w:t>
            </w:r>
            <w:r w:rsidRPr="00521BCC">
              <w:rPr>
                <w:rFonts w:ascii="Times New Roman" w:eastAsia="Times New Roman" w:hAnsi="Times New Roman" w:cs="Times New Roman"/>
                <w:b/>
                <w:bCs/>
                <w:color w:val="000000"/>
                <w:sz w:val="23"/>
                <w:szCs w:val="23"/>
                <w:lang w:eastAsia="lv-LV"/>
              </w:rPr>
              <w:t xml:space="preserve">) </w:t>
            </w:r>
          </w:p>
        </w:tc>
        <w:tc>
          <w:tcPr>
            <w:tcW w:w="1524" w:type="dxa"/>
          </w:tcPr>
          <w:p w:rsidR="00333065" w:rsidRPr="00521BCC" w:rsidRDefault="00333065" w:rsidP="00333065">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lv-LV"/>
              </w:rPr>
            </w:pPr>
          </w:p>
        </w:tc>
      </w:tr>
      <w:tr w:rsidR="00333065" w:rsidRPr="00521BCC" w:rsidTr="00E9653B">
        <w:tc>
          <w:tcPr>
            <w:tcW w:w="1153"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1.</w:t>
            </w:r>
          </w:p>
        </w:tc>
        <w:tc>
          <w:tcPr>
            <w:tcW w:w="2151"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266"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193"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1524"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r w:rsidR="00333065" w:rsidRPr="00521BCC" w:rsidTr="00E9653B">
        <w:tc>
          <w:tcPr>
            <w:tcW w:w="1153"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2.</w:t>
            </w:r>
          </w:p>
        </w:tc>
        <w:tc>
          <w:tcPr>
            <w:tcW w:w="2151"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266"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193"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1524"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r w:rsidR="00333065" w:rsidRPr="00521BCC" w:rsidTr="00E9653B">
        <w:tc>
          <w:tcPr>
            <w:tcW w:w="1153" w:type="dxa"/>
          </w:tcPr>
          <w:p w:rsidR="00333065" w:rsidRPr="00521BCC" w:rsidRDefault="00333065" w:rsidP="00333065">
            <w:pPr>
              <w:tabs>
                <w:tab w:val="left" w:pos="318"/>
              </w:tabs>
              <w:spacing w:after="0" w:line="240" w:lineRule="auto"/>
              <w:ind w:firstLine="6300"/>
              <w:rPr>
                <w:rFonts w:ascii="Times New Roman" w:eastAsia="Times New Roman" w:hAnsi="Times New Roman" w:cs="Times New Roman"/>
                <w:b/>
                <w:sz w:val="23"/>
                <w:szCs w:val="23"/>
                <w:highlight w:val="red"/>
              </w:rPr>
            </w:pPr>
          </w:p>
        </w:tc>
        <w:tc>
          <w:tcPr>
            <w:tcW w:w="2151" w:type="dxa"/>
          </w:tcPr>
          <w:p w:rsidR="00333065" w:rsidRPr="00521BCC" w:rsidRDefault="00333065" w:rsidP="00333065">
            <w:pPr>
              <w:tabs>
                <w:tab w:val="left" w:pos="318"/>
              </w:tabs>
              <w:spacing w:after="0" w:line="240" w:lineRule="auto"/>
              <w:ind w:firstLine="6300"/>
              <w:rPr>
                <w:rFonts w:ascii="Times New Roman" w:eastAsia="Times New Roman" w:hAnsi="Times New Roman" w:cs="Times New Roman"/>
                <w:b/>
                <w:sz w:val="23"/>
                <w:szCs w:val="23"/>
                <w:highlight w:val="red"/>
              </w:rPr>
            </w:pPr>
          </w:p>
        </w:tc>
        <w:tc>
          <w:tcPr>
            <w:tcW w:w="2266" w:type="dxa"/>
          </w:tcPr>
          <w:p w:rsidR="00333065" w:rsidRPr="00521BCC" w:rsidRDefault="00333065" w:rsidP="00333065">
            <w:pPr>
              <w:spacing w:after="0" w:line="240" w:lineRule="auto"/>
              <w:jc w:val="right"/>
              <w:rPr>
                <w:rFonts w:ascii="Times New Roman" w:eastAsia="Times New Roman" w:hAnsi="Times New Roman" w:cs="Times New Roman"/>
                <w:sz w:val="23"/>
                <w:szCs w:val="23"/>
              </w:rPr>
            </w:pPr>
          </w:p>
        </w:tc>
        <w:tc>
          <w:tcPr>
            <w:tcW w:w="2193" w:type="dxa"/>
          </w:tcPr>
          <w:p w:rsidR="00333065" w:rsidRPr="00521BCC" w:rsidRDefault="00333065" w:rsidP="00333065">
            <w:pPr>
              <w:spacing w:after="0" w:line="240" w:lineRule="auto"/>
              <w:jc w:val="right"/>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Kopā euro (bez PVN)</w:t>
            </w:r>
          </w:p>
        </w:tc>
        <w:tc>
          <w:tcPr>
            <w:tcW w:w="1524"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r w:rsidR="00333065" w:rsidRPr="00521BCC" w:rsidTr="00E9653B">
        <w:tc>
          <w:tcPr>
            <w:tcW w:w="1153" w:type="dxa"/>
          </w:tcPr>
          <w:p w:rsidR="00333065" w:rsidRPr="00521BCC" w:rsidRDefault="00333065" w:rsidP="00333065">
            <w:pPr>
              <w:tabs>
                <w:tab w:val="left" w:pos="318"/>
              </w:tabs>
              <w:spacing w:after="0" w:line="240" w:lineRule="auto"/>
              <w:ind w:firstLine="6300"/>
              <w:rPr>
                <w:rFonts w:ascii="Times New Roman" w:eastAsia="Times New Roman" w:hAnsi="Times New Roman" w:cs="Times New Roman"/>
                <w:b/>
                <w:sz w:val="23"/>
                <w:szCs w:val="23"/>
                <w:highlight w:val="red"/>
              </w:rPr>
            </w:pPr>
          </w:p>
        </w:tc>
        <w:tc>
          <w:tcPr>
            <w:tcW w:w="2151" w:type="dxa"/>
          </w:tcPr>
          <w:p w:rsidR="00333065" w:rsidRPr="00521BCC" w:rsidRDefault="00333065" w:rsidP="00333065">
            <w:pPr>
              <w:tabs>
                <w:tab w:val="left" w:pos="318"/>
              </w:tabs>
              <w:spacing w:after="0" w:line="240" w:lineRule="auto"/>
              <w:ind w:firstLine="6300"/>
              <w:rPr>
                <w:rFonts w:ascii="Times New Roman" w:eastAsia="Times New Roman" w:hAnsi="Times New Roman" w:cs="Times New Roman"/>
                <w:b/>
                <w:sz w:val="23"/>
                <w:szCs w:val="23"/>
                <w:highlight w:val="red"/>
              </w:rPr>
            </w:pPr>
          </w:p>
        </w:tc>
        <w:tc>
          <w:tcPr>
            <w:tcW w:w="2266" w:type="dxa"/>
          </w:tcPr>
          <w:p w:rsidR="00333065" w:rsidRPr="00521BCC" w:rsidRDefault="00333065" w:rsidP="00333065">
            <w:pPr>
              <w:spacing w:after="0" w:line="240" w:lineRule="auto"/>
              <w:jc w:val="right"/>
              <w:rPr>
                <w:rFonts w:ascii="Times New Roman" w:eastAsia="Times New Roman" w:hAnsi="Times New Roman" w:cs="Times New Roman"/>
                <w:sz w:val="23"/>
                <w:szCs w:val="23"/>
              </w:rPr>
            </w:pPr>
          </w:p>
        </w:tc>
        <w:tc>
          <w:tcPr>
            <w:tcW w:w="2193" w:type="dxa"/>
          </w:tcPr>
          <w:p w:rsidR="00333065" w:rsidRPr="00521BCC" w:rsidRDefault="00333065" w:rsidP="00333065">
            <w:pPr>
              <w:spacing w:after="0" w:line="240" w:lineRule="auto"/>
              <w:jc w:val="right"/>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PVN 21%</w:t>
            </w:r>
          </w:p>
        </w:tc>
        <w:tc>
          <w:tcPr>
            <w:tcW w:w="1524"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r w:rsidR="00333065" w:rsidRPr="00521BCC" w:rsidTr="00E9653B">
        <w:tc>
          <w:tcPr>
            <w:tcW w:w="1153"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151"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c>
          <w:tcPr>
            <w:tcW w:w="2266" w:type="dxa"/>
          </w:tcPr>
          <w:p w:rsidR="00333065" w:rsidRPr="00521BCC" w:rsidRDefault="00333065" w:rsidP="00333065">
            <w:pPr>
              <w:spacing w:after="0" w:line="240" w:lineRule="auto"/>
              <w:jc w:val="right"/>
              <w:rPr>
                <w:rFonts w:ascii="Times New Roman" w:eastAsia="Times New Roman" w:hAnsi="Times New Roman" w:cs="Times New Roman"/>
                <w:sz w:val="23"/>
                <w:szCs w:val="23"/>
              </w:rPr>
            </w:pPr>
          </w:p>
        </w:tc>
        <w:tc>
          <w:tcPr>
            <w:tcW w:w="2193" w:type="dxa"/>
          </w:tcPr>
          <w:p w:rsidR="00333065" w:rsidRPr="00521BCC" w:rsidRDefault="00333065" w:rsidP="00333065">
            <w:pPr>
              <w:spacing w:after="0" w:line="240" w:lineRule="auto"/>
              <w:jc w:val="right"/>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Kopā euro (ar PVN)</w:t>
            </w:r>
          </w:p>
        </w:tc>
        <w:tc>
          <w:tcPr>
            <w:tcW w:w="1524" w:type="dxa"/>
          </w:tcPr>
          <w:p w:rsidR="00333065" w:rsidRPr="00521BCC" w:rsidRDefault="00333065" w:rsidP="00333065">
            <w:pPr>
              <w:spacing w:after="0" w:line="240" w:lineRule="auto"/>
              <w:jc w:val="both"/>
              <w:rPr>
                <w:rFonts w:ascii="Times New Roman" w:eastAsia="Times New Roman" w:hAnsi="Times New Roman" w:cs="Times New Roman"/>
                <w:sz w:val="23"/>
                <w:szCs w:val="23"/>
              </w:rPr>
            </w:pPr>
          </w:p>
        </w:tc>
      </w:tr>
    </w:tbl>
    <w:p w:rsidR="00333065" w:rsidRPr="00521BCC" w:rsidRDefault="00333065" w:rsidP="00333065">
      <w:pPr>
        <w:tabs>
          <w:tab w:val="left" w:pos="318"/>
        </w:tabs>
        <w:spacing w:after="0" w:line="240" w:lineRule="auto"/>
        <w:ind w:firstLine="6300"/>
        <w:rPr>
          <w:rFonts w:ascii="Times New Roman" w:eastAsia="Times New Roman" w:hAnsi="Times New Roman" w:cs="Times New Roman"/>
          <w:b/>
          <w:sz w:val="23"/>
          <w:szCs w:val="23"/>
          <w:highlight w:val="red"/>
        </w:rPr>
      </w:pPr>
    </w:p>
    <w:p w:rsidR="00333065" w:rsidRPr="00521BCC" w:rsidRDefault="00333065" w:rsidP="00333065">
      <w:pPr>
        <w:tabs>
          <w:tab w:val="left" w:pos="318"/>
        </w:tabs>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 xml:space="preserve">Piekrītu visiem uzaicinājuma nosacījumiem. </w:t>
      </w:r>
    </w:p>
    <w:p w:rsidR="00333065" w:rsidRPr="00521BCC" w:rsidRDefault="00333065" w:rsidP="00333065">
      <w:pPr>
        <w:tabs>
          <w:tab w:val="left" w:pos="318"/>
        </w:tabs>
        <w:spacing w:after="0" w:line="240" w:lineRule="auto"/>
        <w:rPr>
          <w:rFonts w:ascii="Times New Roman" w:eastAsia="Times New Roman" w:hAnsi="Times New Roman" w:cs="Times New Roman"/>
          <w:sz w:val="23"/>
          <w:szCs w:val="23"/>
        </w:rPr>
      </w:pPr>
      <w:r w:rsidRPr="00521BCC">
        <w:rPr>
          <w:rFonts w:ascii="Times New Roman" w:eastAsia="Times New Roman" w:hAnsi="Times New Roman" w:cs="Times New Roman"/>
          <w:sz w:val="23"/>
          <w:szCs w:val="23"/>
        </w:rPr>
        <w:t>Dalībnieka  vārds, uzvārds, amats, paraksts _______________________________</w:t>
      </w:r>
    </w:p>
    <w:p w:rsidR="00333065" w:rsidRPr="00521BCC" w:rsidRDefault="00333065" w:rsidP="00333065">
      <w:pPr>
        <w:suppressAutoHyphens/>
        <w:spacing w:after="0" w:line="240" w:lineRule="auto"/>
        <w:jc w:val="right"/>
        <w:rPr>
          <w:rFonts w:ascii="Times New Roman" w:eastAsia="Times New Roman" w:hAnsi="Times New Roman" w:cs="Times New Roman"/>
          <w:b/>
          <w:bCs/>
          <w:caps/>
          <w:sz w:val="23"/>
          <w:szCs w:val="23"/>
          <w:lang w:eastAsia="ar-SA"/>
        </w:rPr>
      </w:pPr>
      <w:r w:rsidRPr="00521BCC">
        <w:rPr>
          <w:rFonts w:ascii="Times New Roman" w:eastAsia="Times New Roman" w:hAnsi="Times New Roman" w:cs="Times New Roman"/>
          <w:sz w:val="23"/>
          <w:szCs w:val="23"/>
        </w:rPr>
        <w:t>z.v.</w:t>
      </w:r>
    </w:p>
    <w:p w:rsidR="00D43A3F" w:rsidRDefault="00D43A3F"/>
    <w:p w:rsidR="00D43A3F" w:rsidRDefault="00D43A3F" w:rsidP="00D43A3F">
      <w:pPr>
        <w:spacing w:after="0"/>
        <w:jc w:val="right"/>
        <w:rPr>
          <w:rFonts w:ascii="Times New Roman" w:eastAsia="Times New Roman" w:hAnsi="Times New Roman" w:cs="Times New Roman"/>
          <w:sz w:val="23"/>
          <w:szCs w:val="23"/>
        </w:rPr>
      </w:pPr>
      <w:r>
        <w:br w:type="page"/>
      </w:r>
      <w:r w:rsidRPr="00521BCC">
        <w:rPr>
          <w:rFonts w:ascii="Times New Roman" w:eastAsia="Times New Roman" w:hAnsi="Times New Roman" w:cs="Times New Roman"/>
          <w:sz w:val="23"/>
          <w:szCs w:val="23"/>
        </w:rPr>
        <w:lastRenderedPageBreak/>
        <w:t xml:space="preserve">Vispārīgās vienošanās </w:t>
      </w:r>
    </w:p>
    <w:p w:rsidR="00D43A3F" w:rsidRPr="00521BCC" w:rsidRDefault="00D43A3F" w:rsidP="00D43A3F">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3</w:t>
      </w:r>
      <w:r w:rsidRPr="00521BCC">
        <w:rPr>
          <w:rFonts w:ascii="Times New Roman" w:eastAsia="Times New Roman" w:hAnsi="Times New Roman" w:cs="Times New Roman"/>
          <w:sz w:val="23"/>
          <w:szCs w:val="23"/>
        </w:rPr>
        <w:t>.pielikums</w:t>
      </w:r>
    </w:p>
    <w:p w:rsidR="00B94198" w:rsidRDefault="00B94198" w:rsidP="00B94198">
      <w:pPr>
        <w:suppressAutoHyphens/>
        <w:spacing w:after="0" w:line="240" w:lineRule="auto"/>
        <w:jc w:val="center"/>
        <w:rPr>
          <w:rFonts w:ascii="Times New Roman" w:eastAsia="Times New Roman" w:hAnsi="Times New Roman"/>
          <w:caps/>
          <w:color w:val="000000"/>
          <w:sz w:val="23"/>
          <w:szCs w:val="23"/>
          <w:lang w:eastAsia="lv-LV"/>
        </w:rPr>
      </w:pPr>
    </w:p>
    <w:p w:rsidR="00464F35" w:rsidRPr="00B94198" w:rsidRDefault="00B94198" w:rsidP="00B94198">
      <w:pPr>
        <w:suppressAutoHyphens/>
        <w:spacing w:after="0" w:line="240" w:lineRule="auto"/>
        <w:jc w:val="center"/>
        <w:rPr>
          <w:rFonts w:ascii="Times New Roman" w:eastAsia="Times New Roman" w:hAnsi="Times New Roman" w:cs="Times New Roman"/>
          <w:b/>
          <w:bCs/>
          <w:caps/>
          <w:sz w:val="20"/>
          <w:szCs w:val="20"/>
          <w:lang w:eastAsia="ar-SA"/>
        </w:rPr>
      </w:pPr>
      <w:r w:rsidRPr="00B94198">
        <w:rPr>
          <w:rFonts w:ascii="Times New Roman" w:eastAsia="Times New Roman" w:hAnsi="Times New Roman"/>
          <w:b/>
          <w:caps/>
          <w:color w:val="000000"/>
          <w:sz w:val="23"/>
          <w:szCs w:val="23"/>
          <w:lang w:eastAsia="lv-LV"/>
        </w:rPr>
        <w:t>Finanšu piedāvājumu maksimālās cenas</w:t>
      </w:r>
    </w:p>
    <w:p w:rsidR="00B94198" w:rsidRDefault="00B94198" w:rsidP="00464F35">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lv-LV"/>
        </w:rPr>
      </w:pPr>
    </w:p>
    <w:p w:rsidR="00B94198" w:rsidRDefault="00B94198" w:rsidP="00464F35">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lv-LV"/>
        </w:rPr>
      </w:pPr>
      <w:bookmarkStart w:id="0" w:name="_GoBack"/>
      <w:bookmarkEnd w:id="0"/>
    </w:p>
    <w:sectPr w:rsidR="00B94198" w:rsidSect="00581F99">
      <w:footerReference w:type="default" r:id="rId11"/>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24" w:rsidRDefault="00C94124" w:rsidP="00823A27">
      <w:pPr>
        <w:spacing w:after="0" w:line="240" w:lineRule="auto"/>
      </w:pPr>
      <w:r>
        <w:separator/>
      </w:r>
    </w:p>
  </w:endnote>
  <w:endnote w:type="continuationSeparator" w:id="0">
    <w:p w:rsidR="00C94124" w:rsidRDefault="00C94124" w:rsidP="0082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D5" w:rsidRPr="00823A27" w:rsidRDefault="00456C70">
    <w:pPr>
      <w:pStyle w:val="Footer"/>
      <w:jc w:val="center"/>
      <w:rPr>
        <w:rFonts w:ascii="Times New Roman" w:hAnsi="Times New Roman" w:cs="Times New Roman"/>
        <w:sz w:val="24"/>
        <w:szCs w:val="24"/>
      </w:rPr>
    </w:pPr>
    <w:r w:rsidRPr="00823A27">
      <w:rPr>
        <w:rFonts w:ascii="Times New Roman" w:hAnsi="Times New Roman" w:cs="Times New Roman"/>
        <w:sz w:val="24"/>
        <w:szCs w:val="24"/>
      </w:rPr>
      <w:fldChar w:fldCharType="begin"/>
    </w:r>
    <w:r w:rsidRPr="00823A27">
      <w:rPr>
        <w:rFonts w:ascii="Times New Roman" w:hAnsi="Times New Roman" w:cs="Times New Roman"/>
        <w:sz w:val="24"/>
        <w:szCs w:val="24"/>
      </w:rPr>
      <w:instrText xml:space="preserve"> PAGE   \* MERGEFORMAT </w:instrText>
    </w:r>
    <w:r w:rsidRPr="00823A27">
      <w:rPr>
        <w:rFonts w:ascii="Times New Roman" w:hAnsi="Times New Roman" w:cs="Times New Roman"/>
        <w:sz w:val="24"/>
        <w:szCs w:val="24"/>
      </w:rPr>
      <w:fldChar w:fldCharType="separate"/>
    </w:r>
    <w:r w:rsidR="00FE6A1E">
      <w:rPr>
        <w:rFonts w:ascii="Times New Roman" w:hAnsi="Times New Roman" w:cs="Times New Roman"/>
        <w:noProof/>
        <w:sz w:val="24"/>
        <w:szCs w:val="24"/>
      </w:rPr>
      <w:t>8</w:t>
    </w:r>
    <w:r w:rsidRPr="00823A27">
      <w:rPr>
        <w:rFonts w:ascii="Times New Roman" w:hAnsi="Times New Roman" w:cs="Times New Roman"/>
        <w:noProof/>
        <w:sz w:val="24"/>
        <w:szCs w:val="24"/>
      </w:rPr>
      <w:fldChar w:fldCharType="end"/>
    </w:r>
  </w:p>
  <w:p w:rsidR="00375CD5" w:rsidRDefault="00C94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24" w:rsidRDefault="00C94124" w:rsidP="00823A27">
      <w:pPr>
        <w:spacing w:after="0" w:line="240" w:lineRule="auto"/>
      </w:pPr>
      <w:r>
        <w:separator/>
      </w:r>
    </w:p>
  </w:footnote>
  <w:footnote w:type="continuationSeparator" w:id="0">
    <w:p w:rsidR="00C94124" w:rsidRDefault="00C94124" w:rsidP="00823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65"/>
    <w:rsid w:val="000157D0"/>
    <w:rsid w:val="000F1639"/>
    <w:rsid w:val="001A21F8"/>
    <w:rsid w:val="00200A11"/>
    <w:rsid w:val="00297B7F"/>
    <w:rsid w:val="0032049C"/>
    <w:rsid w:val="00333065"/>
    <w:rsid w:val="0037024D"/>
    <w:rsid w:val="003748C9"/>
    <w:rsid w:val="00424D67"/>
    <w:rsid w:val="00456C70"/>
    <w:rsid w:val="00464F35"/>
    <w:rsid w:val="00485F41"/>
    <w:rsid w:val="004A6543"/>
    <w:rsid w:val="00521BCC"/>
    <w:rsid w:val="005E0AD5"/>
    <w:rsid w:val="00635D6A"/>
    <w:rsid w:val="0065418E"/>
    <w:rsid w:val="00697DBA"/>
    <w:rsid w:val="0079780D"/>
    <w:rsid w:val="007A4C5E"/>
    <w:rsid w:val="00823A27"/>
    <w:rsid w:val="008B3835"/>
    <w:rsid w:val="00981227"/>
    <w:rsid w:val="00A06C43"/>
    <w:rsid w:val="00A740AD"/>
    <w:rsid w:val="00A96F7B"/>
    <w:rsid w:val="00AB49F5"/>
    <w:rsid w:val="00B621FA"/>
    <w:rsid w:val="00B94198"/>
    <w:rsid w:val="00BC4582"/>
    <w:rsid w:val="00BD0378"/>
    <w:rsid w:val="00C17D5F"/>
    <w:rsid w:val="00C75C35"/>
    <w:rsid w:val="00C849FA"/>
    <w:rsid w:val="00C94124"/>
    <w:rsid w:val="00CC4586"/>
    <w:rsid w:val="00D34324"/>
    <w:rsid w:val="00D43A3F"/>
    <w:rsid w:val="00E07887"/>
    <w:rsid w:val="00EA28B7"/>
    <w:rsid w:val="00F203B2"/>
    <w:rsid w:val="00F2212C"/>
    <w:rsid w:val="00F95B80"/>
    <w:rsid w:val="00FB353F"/>
    <w:rsid w:val="00FC3F62"/>
    <w:rsid w:val="00FE6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0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3065"/>
  </w:style>
  <w:style w:type="character" w:styleId="Hyperlink">
    <w:name w:val="Hyperlink"/>
    <w:basedOn w:val="DefaultParagraphFont"/>
    <w:uiPriority w:val="99"/>
    <w:unhideWhenUsed/>
    <w:rsid w:val="00B621FA"/>
    <w:rPr>
      <w:color w:val="0000FF" w:themeColor="hyperlink"/>
      <w:u w:val="single"/>
    </w:rPr>
  </w:style>
  <w:style w:type="paragraph" w:styleId="Header">
    <w:name w:val="header"/>
    <w:basedOn w:val="Normal"/>
    <w:link w:val="HeaderChar"/>
    <w:uiPriority w:val="99"/>
    <w:unhideWhenUsed/>
    <w:rsid w:val="00823A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3A27"/>
  </w:style>
  <w:style w:type="paragraph" w:styleId="BalloonText">
    <w:name w:val="Balloon Text"/>
    <w:basedOn w:val="Normal"/>
    <w:link w:val="BalloonTextChar"/>
    <w:uiPriority w:val="99"/>
    <w:semiHidden/>
    <w:unhideWhenUsed/>
    <w:rsid w:val="0029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0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3065"/>
  </w:style>
  <w:style w:type="character" w:styleId="Hyperlink">
    <w:name w:val="Hyperlink"/>
    <w:basedOn w:val="DefaultParagraphFont"/>
    <w:uiPriority w:val="99"/>
    <w:unhideWhenUsed/>
    <w:rsid w:val="00B621FA"/>
    <w:rPr>
      <w:color w:val="0000FF" w:themeColor="hyperlink"/>
      <w:u w:val="single"/>
    </w:rPr>
  </w:style>
  <w:style w:type="paragraph" w:styleId="Header">
    <w:name w:val="header"/>
    <w:basedOn w:val="Normal"/>
    <w:link w:val="HeaderChar"/>
    <w:uiPriority w:val="99"/>
    <w:unhideWhenUsed/>
    <w:rsid w:val="00823A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3A27"/>
  </w:style>
  <w:style w:type="paragraph" w:styleId="BalloonText">
    <w:name w:val="Balloon Text"/>
    <w:basedOn w:val="Normal"/>
    <w:link w:val="BalloonTextChar"/>
    <w:uiPriority w:val="99"/>
    <w:semiHidden/>
    <w:unhideWhenUsed/>
    <w:rsid w:val="0029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363;lija.klescinska@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bruveris@gmail.com" TargetMode="External"/><Relationship Id="rId4" Type="http://schemas.openxmlformats.org/officeDocument/2006/relationships/settings" Target="settings.xml"/><Relationship Id="rId9" Type="http://schemas.openxmlformats.org/officeDocument/2006/relationships/hyperlink" Target="mailto:geolatgal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10601</Words>
  <Characters>6044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2014-08-20T08:05:00Z</cp:lastPrinted>
  <dcterms:created xsi:type="dcterms:W3CDTF">2014-08-19T10:29:00Z</dcterms:created>
  <dcterms:modified xsi:type="dcterms:W3CDTF">2014-08-25T07:41:00Z</dcterms:modified>
</cp:coreProperties>
</file>